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13B" w:rsidRPr="0059113B" w:rsidRDefault="0059113B" w:rsidP="0059113B">
      <w:pPr>
        <w:spacing w:line="360" w:lineRule="auto"/>
        <w:jc w:val="center"/>
        <w:rPr>
          <w:b/>
        </w:rPr>
      </w:pPr>
      <w:r w:rsidRPr="0059113B">
        <w:rPr>
          <w:b/>
        </w:rPr>
        <w:t xml:space="preserve">Analisis Pemilihan </w:t>
      </w:r>
      <w:r w:rsidRPr="0059113B">
        <w:rPr>
          <w:b/>
          <w:i/>
        </w:rPr>
        <w:t>Vendor</w:t>
      </w:r>
      <w:r w:rsidRPr="0059113B">
        <w:rPr>
          <w:b/>
        </w:rPr>
        <w:t xml:space="preserve"> Pada </w:t>
      </w:r>
      <w:r w:rsidRPr="0059113B">
        <w:rPr>
          <w:b/>
          <w:i/>
        </w:rPr>
        <w:t>Department Procurement</w:t>
      </w:r>
      <w:r>
        <w:rPr>
          <w:b/>
        </w:rPr>
        <w:t xml:space="preserve"> Di PT</w:t>
      </w:r>
      <w:r w:rsidRPr="0059113B">
        <w:rPr>
          <w:b/>
        </w:rPr>
        <w:t xml:space="preserve"> Nusantara Turbin Dan Propulsi </w:t>
      </w:r>
      <w:r w:rsidRPr="0059113B">
        <w:rPr>
          <w:b/>
          <w:lang w:val="id-ID"/>
        </w:rPr>
        <w:t xml:space="preserve">Dengan </w:t>
      </w:r>
      <w:r w:rsidRPr="0059113B">
        <w:rPr>
          <w:b/>
        </w:rPr>
        <w:t xml:space="preserve">Metode </w:t>
      </w:r>
      <w:r w:rsidRPr="0059113B">
        <w:rPr>
          <w:b/>
          <w:i/>
          <w:lang w:val="id-ID"/>
        </w:rPr>
        <w:t>Standardized Unitless</w:t>
      </w:r>
      <w:r w:rsidRPr="0059113B">
        <w:rPr>
          <w:b/>
          <w:i/>
        </w:rPr>
        <w:t xml:space="preserve"> </w:t>
      </w:r>
      <w:r w:rsidRPr="0059113B">
        <w:rPr>
          <w:b/>
          <w:i/>
          <w:lang w:val="id-ID"/>
        </w:rPr>
        <w:t>Rating</w:t>
      </w:r>
      <w:r w:rsidRPr="0059113B">
        <w:rPr>
          <w:b/>
        </w:rPr>
        <w:t xml:space="preserve"> </w:t>
      </w:r>
      <w:r>
        <w:rPr>
          <w:b/>
          <w:lang w:val="id-ID"/>
        </w:rPr>
        <w:t>(S</w:t>
      </w:r>
      <w:r>
        <w:rPr>
          <w:b/>
        </w:rPr>
        <w:t>UR</w:t>
      </w:r>
      <w:r w:rsidRPr="0059113B">
        <w:rPr>
          <w:b/>
          <w:lang w:val="id-ID"/>
        </w:rPr>
        <w:t>)</w:t>
      </w:r>
    </w:p>
    <w:p w:rsidR="00543E21" w:rsidRPr="003209DA" w:rsidRDefault="00543E21" w:rsidP="00543E21">
      <w:pPr>
        <w:jc w:val="center"/>
        <w:rPr>
          <w:sz w:val="20"/>
          <w:szCs w:val="20"/>
          <w:lang w:val="id-ID"/>
        </w:rPr>
      </w:pPr>
    </w:p>
    <w:p w:rsidR="00543E21" w:rsidRPr="00F53432" w:rsidRDefault="00834D5A" w:rsidP="00543E21">
      <w:pPr>
        <w:jc w:val="center"/>
      </w:pPr>
      <w:r w:rsidRPr="00F53432">
        <w:t>Israwati Jambiani</w:t>
      </w:r>
      <w:r w:rsidRPr="00F53432">
        <w:rPr>
          <w:lang w:val="id-ID"/>
        </w:rPr>
        <w:t xml:space="preserve">, </w:t>
      </w:r>
      <w:r w:rsidRPr="00F53432">
        <w:t>Edi Supardi</w:t>
      </w:r>
      <w:r w:rsidR="003B36BB" w:rsidRPr="00F53432">
        <w:rPr>
          <w:lang w:val="id-ID"/>
        </w:rPr>
        <w:t xml:space="preserve">, </w:t>
      </w:r>
    </w:p>
    <w:p w:rsidR="00543E21" w:rsidRPr="003209DA" w:rsidRDefault="00543E21" w:rsidP="00543E21">
      <w:pPr>
        <w:jc w:val="center"/>
        <w:rPr>
          <w:lang w:val="id-ID"/>
        </w:rPr>
      </w:pPr>
    </w:p>
    <w:p w:rsidR="00543E21" w:rsidRDefault="00F53432" w:rsidP="00F53432">
      <w:pPr>
        <w:jc w:val="center"/>
        <w:rPr>
          <w:sz w:val="20"/>
          <w:szCs w:val="20"/>
        </w:rPr>
      </w:pPr>
      <w:r w:rsidRPr="0068642F">
        <w:rPr>
          <w:position w:val="8"/>
        </w:rPr>
        <w:t>Program Studi Diploma III Logistik Bisnis</w:t>
      </w:r>
      <w:r>
        <w:rPr>
          <w:position w:val="8"/>
        </w:rPr>
        <w:t>,</w:t>
      </w:r>
      <w:r w:rsidRPr="0068642F">
        <w:rPr>
          <w:position w:val="8"/>
        </w:rPr>
        <w:t xml:space="preserve"> Politeknik Pos Indonesia</w:t>
      </w:r>
      <w:r>
        <w:rPr>
          <w:sz w:val="20"/>
          <w:szCs w:val="20"/>
        </w:rPr>
        <w:t xml:space="preserve"> </w:t>
      </w:r>
      <w:r w:rsidR="003B36BB">
        <w:rPr>
          <w:sz w:val="20"/>
          <w:szCs w:val="20"/>
        </w:rPr>
        <w:t xml:space="preserve">POLITEKNIK </w:t>
      </w:r>
    </w:p>
    <w:p w:rsidR="00DC1925" w:rsidRPr="00DC1925" w:rsidRDefault="00F53432" w:rsidP="00543E21">
      <w:pPr>
        <w:jc w:val="center"/>
        <w:rPr>
          <w:sz w:val="20"/>
          <w:szCs w:val="20"/>
        </w:rPr>
      </w:pPr>
      <w:r>
        <w:t>Email:</w:t>
      </w:r>
      <w:r w:rsidRPr="00F53432">
        <w:rPr>
          <w:u w:val="single"/>
        </w:rPr>
        <w:t xml:space="preserve"> </w:t>
      </w:r>
      <w:hyperlink r:id="rId7" w:history="1">
        <w:r w:rsidR="00DC1925" w:rsidRPr="00F53432">
          <w:rPr>
            <w:rStyle w:val="Hyperlink"/>
            <w:color w:val="auto"/>
          </w:rPr>
          <w:t>israwati.jambiani@gmail.com</w:t>
        </w:r>
      </w:hyperlink>
    </w:p>
    <w:p w:rsidR="00DC1925" w:rsidRPr="00DC1925" w:rsidRDefault="00DC1925" w:rsidP="00543E21">
      <w:pPr>
        <w:jc w:val="center"/>
      </w:pPr>
    </w:p>
    <w:p w:rsidR="00543E21" w:rsidRPr="00F53432" w:rsidRDefault="00543E21" w:rsidP="00F53432">
      <w:pPr>
        <w:rPr>
          <w:sz w:val="20"/>
          <w:szCs w:val="20"/>
        </w:rPr>
      </w:pPr>
    </w:p>
    <w:p w:rsidR="00543E21" w:rsidRPr="003209DA" w:rsidRDefault="00543E21" w:rsidP="00543E21">
      <w:pPr>
        <w:rPr>
          <w:lang w:val="id-ID"/>
        </w:rPr>
      </w:pPr>
    </w:p>
    <w:p w:rsidR="00543E21" w:rsidRPr="00E93164" w:rsidRDefault="00E93164" w:rsidP="00543E21">
      <w:pPr>
        <w:jc w:val="center"/>
        <w:rPr>
          <w:b/>
          <w:bCs/>
        </w:rPr>
      </w:pPr>
      <w:r>
        <w:rPr>
          <w:b/>
          <w:bCs/>
          <w:lang w:val="id-ID"/>
        </w:rPr>
        <w:t>ABSTRAK</w:t>
      </w:r>
    </w:p>
    <w:p w:rsidR="00543E21" w:rsidRDefault="00474D65" w:rsidP="00474D65">
      <w:pPr>
        <w:ind w:firstLine="720"/>
        <w:jc w:val="both"/>
        <w:rPr>
          <w:i/>
          <w:sz w:val="20"/>
          <w:szCs w:val="20"/>
        </w:rPr>
      </w:pPr>
      <w:r w:rsidRPr="00474D65">
        <w:rPr>
          <w:i/>
          <w:sz w:val="20"/>
          <w:szCs w:val="20"/>
        </w:rPr>
        <w:t>PT Nusantara Turbin dan Propulsi dikenal luas dan eksis sebagai perusahaan yang memfasilitasi perbaikan mesin turbin gas. PT Nusantara Turbin dan Propulsi memiliki beberapa Department, salah satunya adalah Department Procurement.</w:t>
      </w:r>
      <w:r w:rsidRPr="00474D65">
        <w:rPr>
          <w:i/>
        </w:rPr>
        <w:t xml:space="preserve"> </w:t>
      </w:r>
      <w:r w:rsidRPr="00474D65">
        <w:rPr>
          <w:i/>
          <w:sz w:val="20"/>
          <w:szCs w:val="20"/>
        </w:rPr>
        <w:t>Department Procurement terbagi menjadi dalam dua tugas yaitu untuk mencari vendor dan memesan untuk barang aero dan consumable.</w:t>
      </w:r>
    </w:p>
    <w:p w:rsidR="00474D65" w:rsidRDefault="00A86D5A" w:rsidP="00A86D5A">
      <w:pPr>
        <w:ind w:firstLine="720"/>
        <w:jc w:val="both"/>
        <w:rPr>
          <w:i/>
          <w:sz w:val="20"/>
          <w:szCs w:val="20"/>
        </w:rPr>
      </w:pPr>
      <w:r w:rsidRPr="00A86D5A">
        <w:rPr>
          <w:i/>
          <w:sz w:val="20"/>
          <w:szCs w:val="20"/>
        </w:rPr>
        <w:t xml:space="preserve">Metode Standardized Unitless Rating (SUR) dapat mengukur dan menilai vendor mana yang paling baik untuk dilibatkan dalam kerjasama dengan perusahaan, selain itu </w:t>
      </w:r>
      <w:r w:rsidRPr="00A86D5A">
        <w:rPr>
          <w:i/>
          <w:sz w:val="20"/>
          <w:szCs w:val="20"/>
          <w:lang w:val="id-ID"/>
        </w:rPr>
        <w:t>dapat mengukur tingkat keragu-raguan (</w:t>
      </w:r>
      <w:r>
        <w:rPr>
          <w:i/>
          <w:sz w:val="20"/>
          <w:szCs w:val="20"/>
          <w:lang w:val="id-ID"/>
        </w:rPr>
        <w:t>human psychological blindness</w:t>
      </w:r>
      <w:r>
        <w:rPr>
          <w:i/>
          <w:sz w:val="20"/>
          <w:szCs w:val="20"/>
        </w:rPr>
        <w:t>).</w:t>
      </w:r>
    </w:p>
    <w:p w:rsidR="00A86D5A" w:rsidRPr="00A86D5A" w:rsidRDefault="00A86D5A" w:rsidP="00A86D5A">
      <w:pPr>
        <w:ind w:firstLine="720"/>
        <w:jc w:val="both"/>
        <w:rPr>
          <w:i/>
          <w:sz w:val="20"/>
          <w:szCs w:val="20"/>
        </w:rPr>
      </w:pPr>
      <w:r w:rsidRPr="00A86D5A">
        <w:rPr>
          <w:i/>
          <w:sz w:val="20"/>
          <w:szCs w:val="20"/>
        </w:rPr>
        <w:t>Hasil penilaian terhadap vendor berdasarkan tiga kriteria (harga, kualitas, dan lead time) menggunakan Metode Standardized Unitless Rating (SUR) didapat dua vendor yang layak melakukan kerjasama dengan perusahaan, yaitu Saywell International  dengan hasil sebesar 0,237 dan International Air Parts 0,049. Sedangkan untuk vendor Avocet Aerospace Inc mendapatkan hasil negatif yaitu sebesar -0,237.</w:t>
      </w:r>
    </w:p>
    <w:p w:rsidR="00543E21" w:rsidRPr="00A86D5A" w:rsidRDefault="00543E21" w:rsidP="00A86D5A">
      <w:pPr>
        <w:ind w:left="1350" w:hanging="1350"/>
        <w:jc w:val="both"/>
      </w:pPr>
      <w:r w:rsidRPr="003209DA">
        <w:rPr>
          <w:b/>
          <w:bCs/>
          <w:i/>
          <w:iCs/>
          <w:sz w:val="20"/>
          <w:szCs w:val="20"/>
          <w:lang w:val="id-ID"/>
        </w:rPr>
        <w:t>Kata kunci:</w:t>
      </w:r>
      <w:r w:rsidRPr="003209DA">
        <w:rPr>
          <w:i/>
          <w:iCs/>
          <w:sz w:val="20"/>
          <w:szCs w:val="20"/>
          <w:lang w:val="id-ID"/>
        </w:rPr>
        <w:t xml:space="preserve"> </w:t>
      </w:r>
      <w:r w:rsidR="00A86D5A" w:rsidRPr="00A86D5A">
        <w:rPr>
          <w:i/>
          <w:sz w:val="20"/>
          <w:szCs w:val="20"/>
        </w:rPr>
        <w:t>Vendor, Pr</w:t>
      </w:r>
      <w:r w:rsidR="00A86D5A">
        <w:rPr>
          <w:i/>
          <w:sz w:val="20"/>
          <w:szCs w:val="20"/>
        </w:rPr>
        <w:t>ocurement, SCM, Standardized Unitless Rating</w:t>
      </w:r>
      <w:r w:rsidR="00A86D5A" w:rsidRPr="00A86D5A">
        <w:rPr>
          <w:i/>
          <w:sz w:val="20"/>
          <w:szCs w:val="20"/>
        </w:rPr>
        <w:t>(SUR)</w:t>
      </w:r>
      <w:r w:rsidR="00A86D5A" w:rsidRPr="00A86D5A">
        <w:rPr>
          <w:sz w:val="20"/>
          <w:szCs w:val="20"/>
        </w:rPr>
        <w:t>.</w:t>
      </w:r>
    </w:p>
    <w:p w:rsidR="00543E21" w:rsidRPr="003209DA" w:rsidRDefault="00543E21" w:rsidP="00543E21">
      <w:pPr>
        <w:rPr>
          <w:lang w:val="id-ID"/>
        </w:rPr>
      </w:pPr>
    </w:p>
    <w:p w:rsidR="00543E21" w:rsidRDefault="00543E21" w:rsidP="00543E21">
      <w:pPr>
        <w:rPr>
          <w:sz w:val="20"/>
          <w:szCs w:val="20"/>
          <w:lang w:val="id-ID"/>
        </w:rPr>
        <w:sectPr w:rsidR="00543E21" w:rsidSect="00F53432">
          <w:headerReference w:type="default" r:id="rId8"/>
          <w:footerReference w:type="default" r:id="rId9"/>
          <w:pgSz w:w="11907" w:h="16840" w:code="9"/>
          <w:pgMar w:top="1701" w:right="1701" w:bottom="1701" w:left="2268" w:header="720" w:footer="720" w:gutter="0"/>
          <w:pgNumType w:start="15"/>
          <w:cols w:space="720"/>
          <w:docGrid w:linePitch="360"/>
        </w:sectPr>
      </w:pPr>
    </w:p>
    <w:p w:rsidR="00543E21" w:rsidRPr="003209DA" w:rsidRDefault="00543E21" w:rsidP="00543E21">
      <w:pPr>
        <w:rPr>
          <w:sz w:val="20"/>
          <w:szCs w:val="20"/>
          <w:lang w:val="id-ID"/>
        </w:rPr>
      </w:pPr>
    </w:p>
    <w:p w:rsidR="00543E21" w:rsidRPr="00E31301" w:rsidRDefault="00E31301" w:rsidP="00E31301">
      <w:pPr>
        <w:pStyle w:val="ListParagraph"/>
        <w:numPr>
          <w:ilvl w:val="0"/>
          <w:numId w:val="5"/>
        </w:numPr>
        <w:ind w:left="270" w:hanging="270"/>
        <w:jc w:val="both"/>
        <w:rPr>
          <w:b/>
          <w:bCs/>
          <w:szCs w:val="20"/>
          <w:lang w:val="id-ID"/>
        </w:rPr>
      </w:pPr>
      <w:r w:rsidRPr="00E31301">
        <w:rPr>
          <w:b/>
          <w:bCs/>
          <w:szCs w:val="20"/>
          <w:lang w:val="id-ID"/>
        </w:rPr>
        <w:t>PENDAHULUAN</w:t>
      </w:r>
    </w:p>
    <w:p w:rsidR="00E31301" w:rsidRPr="00E31301" w:rsidRDefault="00E31301" w:rsidP="00E31301">
      <w:pPr>
        <w:pStyle w:val="ListParagraph"/>
        <w:numPr>
          <w:ilvl w:val="1"/>
          <w:numId w:val="5"/>
        </w:numPr>
        <w:jc w:val="both"/>
        <w:rPr>
          <w:b/>
          <w:bCs/>
          <w:szCs w:val="20"/>
        </w:rPr>
      </w:pPr>
      <w:r w:rsidRPr="00E31301">
        <w:rPr>
          <w:b/>
          <w:bCs/>
          <w:szCs w:val="20"/>
        </w:rPr>
        <w:t>Latar Belakang</w:t>
      </w:r>
    </w:p>
    <w:p w:rsidR="00E31301" w:rsidRDefault="00E31301" w:rsidP="00E31301">
      <w:pPr>
        <w:ind w:firstLine="360"/>
        <w:jc w:val="both"/>
        <w:rPr>
          <w:sz w:val="20"/>
          <w:szCs w:val="20"/>
        </w:rPr>
      </w:pPr>
      <w:r w:rsidRPr="00E31301">
        <w:rPr>
          <w:sz w:val="20"/>
          <w:szCs w:val="20"/>
        </w:rPr>
        <w:t>PT Nusantara Turbin dan Propulsi atau PT NTP merupakan salah satu perusahaan yang bergerak dalam bidang industri MRO (</w:t>
      </w:r>
      <w:r w:rsidRPr="00E31301">
        <w:rPr>
          <w:i/>
          <w:sz w:val="20"/>
          <w:szCs w:val="20"/>
        </w:rPr>
        <w:t>maintenance, repair, and overhaul</w:t>
      </w:r>
      <w:r w:rsidRPr="00E31301">
        <w:rPr>
          <w:sz w:val="20"/>
          <w:szCs w:val="20"/>
        </w:rPr>
        <w:t>) mesin pesawat terbang.</w:t>
      </w:r>
      <w:r>
        <w:rPr>
          <w:sz w:val="20"/>
          <w:szCs w:val="20"/>
        </w:rPr>
        <w:t xml:space="preserve"> </w:t>
      </w:r>
      <w:r w:rsidRPr="00E31301">
        <w:rPr>
          <w:sz w:val="20"/>
          <w:szCs w:val="20"/>
        </w:rPr>
        <w:t xml:space="preserve">Untuk melakukan perbaikan itu semua, PT Nusantara Turbin dan Propulsi memerlukan barang-barang atau material yang bisa didapat melalui dalam negeri dan luar negeri. </w:t>
      </w:r>
      <w:r w:rsidRPr="00E31301">
        <w:rPr>
          <w:i/>
          <w:sz w:val="20"/>
          <w:szCs w:val="20"/>
        </w:rPr>
        <w:t>Department Procurement</w:t>
      </w:r>
      <w:r w:rsidRPr="00E31301">
        <w:rPr>
          <w:sz w:val="20"/>
          <w:szCs w:val="20"/>
        </w:rPr>
        <w:t xml:space="preserve"> dalam hal ini bertanggung jawab untuk menyediakan barang yang dibutuhkan untuk proses produksi.</w:t>
      </w:r>
    </w:p>
    <w:p w:rsidR="00630825" w:rsidRDefault="00630825" w:rsidP="00E31301">
      <w:pPr>
        <w:ind w:firstLine="360"/>
        <w:jc w:val="both"/>
        <w:rPr>
          <w:sz w:val="20"/>
          <w:szCs w:val="20"/>
        </w:rPr>
      </w:pPr>
      <w:r w:rsidRPr="00630825">
        <w:rPr>
          <w:sz w:val="20"/>
          <w:szCs w:val="20"/>
        </w:rPr>
        <w:t xml:space="preserve">Barang-barang tersebut bisa didapatkan dari vendor yang telah melakukan kerjasama dengan PT Nusantara Turbin dan Propulsi, namun setiap </w:t>
      </w:r>
      <w:r w:rsidRPr="00630825">
        <w:rPr>
          <w:i/>
          <w:sz w:val="20"/>
          <w:szCs w:val="20"/>
        </w:rPr>
        <w:t>vendor</w:t>
      </w:r>
      <w:r w:rsidRPr="00630825">
        <w:rPr>
          <w:sz w:val="20"/>
          <w:szCs w:val="20"/>
        </w:rPr>
        <w:t xml:space="preserve"> menawarkan Harga, Kualitas, dan </w:t>
      </w:r>
      <w:r w:rsidRPr="00630825">
        <w:rPr>
          <w:i/>
          <w:sz w:val="20"/>
          <w:szCs w:val="20"/>
        </w:rPr>
        <w:t>Lead Time</w:t>
      </w:r>
      <w:r w:rsidRPr="00630825">
        <w:rPr>
          <w:sz w:val="20"/>
          <w:szCs w:val="20"/>
        </w:rPr>
        <w:t xml:space="preserve"> yang berbeda.</w:t>
      </w:r>
    </w:p>
    <w:p w:rsidR="00630825" w:rsidRDefault="00630825" w:rsidP="00E31301">
      <w:pPr>
        <w:ind w:firstLine="360"/>
        <w:jc w:val="both"/>
        <w:rPr>
          <w:sz w:val="20"/>
          <w:szCs w:val="20"/>
        </w:rPr>
      </w:pPr>
    </w:p>
    <w:p w:rsidR="0030257E" w:rsidRDefault="0030257E" w:rsidP="0030257E">
      <w:pPr>
        <w:pStyle w:val="ListParagraph"/>
        <w:jc w:val="both"/>
        <w:rPr>
          <w:b/>
        </w:rPr>
      </w:pPr>
    </w:p>
    <w:p w:rsidR="00630825" w:rsidRPr="0030257E" w:rsidRDefault="00630825" w:rsidP="00630825">
      <w:pPr>
        <w:pStyle w:val="ListParagraph"/>
        <w:numPr>
          <w:ilvl w:val="1"/>
          <w:numId w:val="5"/>
        </w:numPr>
        <w:jc w:val="both"/>
        <w:rPr>
          <w:b/>
        </w:rPr>
      </w:pPr>
      <w:r w:rsidRPr="0030257E">
        <w:rPr>
          <w:b/>
        </w:rPr>
        <w:t>Tinjauan Pustaka</w:t>
      </w:r>
    </w:p>
    <w:p w:rsidR="00630825" w:rsidRPr="0030257E" w:rsidRDefault="00630825" w:rsidP="00630825">
      <w:pPr>
        <w:jc w:val="both"/>
        <w:rPr>
          <w:b/>
          <w:sz w:val="20"/>
          <w:szCs w:val="20"/>
        </w:rPr>
      </w:pPr>
      <w:r w:rsidRPr="0030257E">
        <w:rPr>
          <w:b/>
          <w:sz w:val="20"/>
          <w:szCs w:val="20"/>
        </w:rPr>
        <w:t>Supply Chain Management</w:t>
      </w:r>
    </w:p>
    <w:p w:rsidR="0030257E" w:rsidRDefault="0030257E" w:rsidP="0030257E">
      <w:pPr>
        <w:ind w:firstLine="720"/>
        <w:jc w:val="both"/>
        <w:rPr>
          <w:sz w:val="20"/>
          <w:szCs w:val="20"/>
        </w:rPr>
      </w:pPr>
      <w:r w:rsidRPr="0030257E">
        <w:rPr>
          <w:sz w:val="20"/>
          <w:szCs w:val="20"/>
        </w:rPr>
        <w:t xml:space="preserve">Menurut Siahaya </w:t>
      </w:r>
      <w:r>
        <w:rPr>
          <w:sz w:val="20"/>
          <w:szCs w:val="20"/>
        </w:rPr>
        <w:t>(2016:</w:t>
      </w:r>
      <w:r w:rsidRPr="0030257E">
        <w:rPr>
          <w:sz w:val="20"/>
          <w:szCs w:val="20"/>
        </w:rPr>
        <w:t xml:space="preserve">13) </w:t>
      </w:r>
      <w:r w:rsidRPr="0030257E">
        <w:rPr>
          <w:i/>
          <w:sz w:val="20"/>
          <w:szCs w:val="20"/>
        </w:rPr>
        <w:t>Supply Chain Management</w:t>
      </w:r>
      <w:r>
        <w:rPr>
          <w:sz w:val="20"/>
          <w:szCs w:val="20"/>
        </w:rPr>
        <w:t xml:space="preserve">, </w:t>
      </w:r>
      <w:r w:rsidRPr="0030257E">
        <w:rPr>
          <w:sz w:val="20"/>
          <w:szCs w:val="20"/>
        </w:rPr>
        <w:t xml:space="preserve">pengintegrasian sumber bisnis yang kompeten dalam penyaluran barang, mencakup perencanaan dan </w:t>
      </w:r>
      <w:r w:rsidRPr="0030257E">
        <w:rPr>
          <w:sz w:val="20"/>
          <w:szCs w:val="20"/>
        </w:rPr>
        <w:lastRenderedPageBreak/>
        <w:t>pengelolaan aktivitas Pengadaan dan Logistik serta informasi terkait mulai dari tempat bahan baku sampai tempat konsumsi, termasuk koordinasi dan kolaborasi dengan jaringan mitra usaha (</w:t>
      </w:r>
      <w:r w:rsidRPr="0030257E">
        <w:rPr>
          <w:i/>
          <w:sz w:val="20"/>
          <w:szCs w:val="20"/>
        </w:rPr>
        <w:t>supplier</w:t>
      </w:r>
      <w:r w:rsidRPr="0030257E">
        <w:rPr>
          <w:sz w:val="20"/>
          <w:szCs w:val="20"/>
        </w:rPr>
        <w:t>, manufaktur, pergudangan, transportasi, distribusi, retail dan konsumen) untuk memenuhi kebutuhan Pelanggan.</w:t>
      </w:r>
    </w:p>
    <w:p w:rsidR="0030257E" w:rsidRDefault="0030257E" w:rsidP="0030257E">
      <w:pPr>
        <w:jc w:val="both"/>
        <w:rPr>
          <w:sz w:val="20"/>
          <w:szCs w:val="20"/>
        </w:rPr>
      </w:pPr>
    </w:p>
    <w:p w:rsidR="0030257E" w:rsidRDefault="0030257E" w:rsidP="0030257E">
      <w:pPr>
        <w:jc w:val="both"/>
        <w:rPr>
          <w:b/>
          <w:sz w:val="20"/>
          <w:szCs w:val="20"/>
        </w:rPr>
      </w:pPr>
      <w:r w:rsidRPr="0030257E">
        <w:rPr>
          <w:b/>
          <w:sz w:val="20"/>
          <w:szCs w:val="20"/>
        </w:rPr>
        <w:t>Ruang Lingkup SCM</w:t>
      </w:r>
    </w:p>
    <w:p w:rsidR="0030257E" w:rsidRPr="0030257E" w:rsidRDefault="0030257E" w:rsidP="0030257E">
      <w:pPr>
        <w:ind w:firstLine="720"/>
        <w:jc w:val="both"/>
        <w:rPr>
          <w:sz w:val="20"/>
          <w:szCs w:val="20"/>
        </w:rPr>
      </w:pPr>
      <w:r w:rsidRPr="0030257E">
        <w:rPr>
          <w:sz w:val="20"/>
          <w:szCs w:val="20"/>
        </w:rPr>
        <w:t>Siahaya (2016 : 14) SCM melaksanakan kegiatan aliran barang meliputi Pengadaan, Produksi, Penyimpanan, Transportasi Barang dan Distribusi, mulai dari titik awal bahan baku (hulu) sampai ke titik pemakaian (hilir).</w:t>
      </w:r>
    </w:p>
    <w:p w:rsidR="0030257E" w:rsidRPr="0030257E" w:rsidRDefault="0030257E" w:rsidP="0030257E">
      <w:pPr>
        <w:ind w:firstLine="720"/>
        <w:jc w:val="both"/>
        <w:rPr>
          <w:sz w:val="20"/>
          <w:szCs w:val="20"/>
        </w:rPr>
      </w:pPr>
      <w:r w:rsidRPr="0030257E">
        <w:rPr>
          <w:sz w:val="20"/>
          <w:szCs w:val="20"/>
        </w:rPr>
        <w:t>Kegiatan SCM mencakup Pengadaan dan Logistik (Transportasi Barang, Pergudangan, Distribusi) serta Material/Aset).</w:t>
      </w:r>
    </w:p>
    <w:p w:rsidR="0030257E" w:rsidRPr="0030257E" w:rsidRDefault="00F53432" w:rsidP="0030257E">
      <w:pPr>
        <w:spacing w:line="360" w:lineRule="auto"/>
        <w:jc w:val="center"/>
        <w:rPr>
          <w:b/>
        </w:rPr>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pt;margin-top:18.7pt;width:147.6pt;height:89.05pt;z-index:251659264">
            <v:imagedata r:id="rId10" o:title=""/>
            <w10:wrap type="square" side="right"/>
          </v:shape>
          <o:OLEObject Type="Embed" ProgID="Visio.Drawing.11" ShapeID="_x0000_s1026" DrawAspect="Content" ObjectID="_1609320789" r:id="rId11"/>
        </w:object>
      </w:r>
      <w:r w:rsidR="0030257E">
        <w:br w:type="textWrapping" w:clear="all"/>
      </w:r>
      <w:r w:rsidR="00D903D2">
        <w:rPr>
          <w:sz w:val="16"/>
          <w:szCs w:val="16"/>
        </w:rPr>
        <w:t xml:space="preserve">Gambar 1. </w:t>
      </w:r>
      <w:r w:rsidR="0030257E" w:rsidRPr="0030257E">
        <w:rPr>
          <w:sz w:val="16"/>
          <w:szCs w:val="16"/>
        </w:rPr>
        <w:t>Ruang Lingkup SCM</w:t>
      </w:r>
    </w:p>
    <w:p w:rsidR="0030257E" w:rsidRDefault="0030257E" w:rsidP="0030257E">
      <w:pPr>
        <w:jc w:val="center"/>
        <w:rPr>
          <w:sz w:val="16"/>
          <w:szCs w:val="16"/>
        </w:rPr>
      </w:pPr>
      <w:r w:rsidRPr="0030257E">
        <w:rPr>
          <w:sz w:val="16"/>
          <w:szCs w:val="16"/>
        </w:rPr>
        <w:t>Sumber : Siahaya (2016)</w:t>
      </w:r>
    </w:p>
    <w:p w:rsidR="0030257E" w:rsidRPr="0030257E" w:rsidRDefault="0030257E" w:rsidP="0030257E">
      <w:pPr>
        <w:rPr>
          <w:sz w:val="16"/>
          <w:szCs w:val="16"/>
        </w:rPr>
      </w:pPr>
    </w:p>
    <w:p w:rsidR="0030257E" w:rsidRPr="0030257E" w:rsidRDefault="0030257E" w:rsidP="0030257E">
      <w:pPr>
        <w:jc w:val="both"/>
        <w:rPr>
          <w:sz w:val="20"/>
          <w:szCs w:val="20"/>
        </w:rPr>
      </w:pPr>
    </w:p>
    <w:p w:rsidR="0030257E" w:rsidRPr="00E26DAB" w:rsidRDefault="0030257E" w:rsidP="0030257E">
      <w:pPr>
        <w:jc w:val="both"/>
        <w:rPr>
          <w:b/>
          <w:sz w:val="20"/>
          <w:szCs w:val="20"/>
        </w:rPr>
      </w:pPr>
      <w:r w:rsidRPr="00E26DAB">
        <w:rPr>
          <w:b/>
          <w:i/>
          <w:sz w:val="20"/>
          <w:szCs w:val="20"/>
        </w:rPr>
        <w:t>Procurement</w:t>
      </w:r>
      <w:r w:rsidR="00E26DAB">
        <w:rPr>
          <w:b/>
          <w:sz w:val="20"/>
          <w:szCs w:val="20"/>
        </w:rPr>
        <w:t xml:space="preserve"> (Pengadaan)</w:t>
      </w:r>
    </w:p>
    <w:p w:rsidR="00E26DAB" w:rsidRDefault="00E26DAB" w:rsidP="00E26DAB">
      <w:pPr>
        <w:ind w:firstLine="720"/>
        <w:jc w:val="both"/>
        <w:rPr>
          <w:sz w:val="20"/>
          <w:szCs w:val="20"/>
        </w:rPr>
      </w:pPr>
      <w:r w:rsidRPr="00E26DAB">
        <w:rPr>
          <w:sz w:val="20"/>
          <w:szCs w:val="20"/>
        </w:rPr>
        <w:t>Menurut Si</w:t>
      </w:r>
      <w:r>
        <w:rPr>
          <w:sz w:val="20"/>
          <w:szCs w:val="20"/>
        </w:rPr>
        <w:t xml:space="preserve">ahaya (2016 : </w:t>
      </w:r>
      <w:r w:rsidRPr="00E26DAB">
        <w:rPr>
          <w:sz w:val="20"/>
          <w:szCs w:val="20"/>
        </w:rPr>
        <w:t>1) Pengadaan adalah kegiatan penyelenggaraan Pengadaan barang (</w:t>
      </w:r>
      <w:r w:rsidRPr="00E26DAB">
        <w:rPr>
          <w:i/>
          <w:sz w:val="20"/>
          <w:szCs w:val="20"/>
        </w:rPr>
        <w:t>product</w:t>
      </w:r>
      <w:r w:rsidRPr="00E26DAB">
        <w:rPr>
          <w:sz w:val="20"/>
          <w:szCs w:val="20"/>
        </w:rPr>
        <w:t>) dan jasa (</w:t>
      </w:r>
      <w:r w:rsidRPr="00E26DAB">
        <w:rPr>
          <w:i/>
          <w:sz w:val="20"/>
          <w:szCs w:val="20"/>
        </w:rPr>
        <w:t>services</w:t>
      </w:r>
      <w:r w:rsidRPr="00E26DAB">
        <w:rPr>
          <w:sz w:val="20"/>
          <w:szCs w:val="20"/>
        </w:rPr>
        <w:t>), yang meliputi Pengadaan Barang (</w:t>
      </w:r>
      <w:r w:rsidRPr="00E26DAB">
        <w:rPr>
          <w:i/>
          <w:sz w:val="20"/>
          <w:szCs w:val="20"/>
        </w:rPr>
        <w:t>Product</w:t>
      </w:r>
      <w:r w:rsidRPr="00E26DAB">
        <w:rPr>
          <w:sz w:val="20"/>
          <w:szCs w:val="20"/>
        </w:rPr>
        <w:t>), Pengadaan Pekerjaan Kontruksi (</w:t>
      </w:r>
      <w:r w:rsidRPr="00E26DAB">
        <w:rPr>
          <w:i/>
          <w:sz w:val="20"/>
          <w:szCs w:val="20"/>
        </w:rPr>
        <w:t>Contruction</w:t>
      </w:r>
      <w:r w:rsidRPr="00E26DAB">
        <w:rPr>
          <w:sz w:val="20"/>
          <w:szCs w:val="20"/>
        </w:rPr>
        <w:t>), Pengadaan Jasa Konsultansi (</w:t>
      </w:r>
      <w:r w:rsidRPr="00E26DAB">
        <w:rPr>
          <w:i/>
          <w:sz w:val="20"/>
          <w:szCs w:val="20"/>
        </w:rPr>
        <w:t>Consultant</w:t>
      </w:r>
      <w:r w:rsidRPr="00E26DAB">
        <w:rPr>
          <w:sz w:val="20"/>
          <w:szCs w:val="20"/>
        </w:rPr>
        <w:t>) dan Pengadaan Jasa Lainnya (</w:t>
      </w:r>
      <w:r w:rsidRPr="00E26DAB">
        <w:rPr>
          <w:i/>
          <w:sz w:val="20"/>
          <w:szCs w:val="20"/>
        </w:rPr>
        <w:t>Other Services</w:t>
      </w:r>
      <w:r w:rsidRPr="00E26DAB">
        <w:rPr>
          <w:sz w:val="20"/>
          <w:szCs w:val="20"/>
        </w:rPr>
        <w:t>).</w:t>
      </w:r>
    </w:p>
    <w:p w:rsidR="00E26DAB" w:rsidRDefault="00E26DAB" w:rsidP="00E26DAB">
      <w:pPr>
        <w:jc w:val="both"/>
        <w:rPr>
          <w:sz w:val="20"/>
          <w:szCs w:val="20"/>
        </w:rPr>
      </w:pPr>
    </w:p>
    <w:p w:rsidR="00E26DAB" w:rsidRPr="00E26DAB" w:rsidRDefault="00E26DAB" w:rsidP="00E26DAB">
      <w:pPr>
        <w:jc w:val="both"/>
        <w:rPr>
          <w:b/>
          <w:sz w:val="20"/>
          <w:szCs w:val="20"/>
        </w:rPr>
      </w:pPr>
      <w:r w:rsidRPr="00E26DAB">
        <w:rPr>
          <w:b/>
          <w:sz w:val="20"/>
          <w:szCs w:val="20"/>
        </w:rPr>
        <w:t>Pengadaan Barang</w:t>
      </w:r>
      <w:r>
        <w:rPr>
          <w:b/>
          <w:sz w:val="20"/>
          <w:szCs w:val="20"/>
        </w:rPr>
        <w:t xml:space="preserve"> (</w:t>
      </w:r>
      <w:r w:rsidRPr="00E26DAB">
        <w:rPr>
          <w:b/>
          <w:i/>
          <w:sz w:val="20"/>
          <w:szCs w:val="20"/>
        </w:rPr>
        <w:t>Product</w:t>
      </w:r>
      <w:r>
        <w:rPr>
          <w:b/>
          <w:sz w:val="20"/>
          <w:szCs w:val="20"/>
        </w:rPr>
        <w:t>)</w:t>
      </w:r>
    </w:p>
    <w:p w:rsidR="00E26DAB" w:rsidRDefault="00E26DAB" w:rsidP="00E26DAB">
      <w:pPr>
        <w:ind w:firstLine="720"/>
        <w:jc w:val="both"/>
        <w:rPr>
          <w:sz w:val="20"/>
          <w:szCs w:val="20"/>
        </w:rPr>
      </w:pPr>
      <w:r w:rsidRPr="00E26DAB">
        <w:rPr>
          <w:sz w:val="20"/>
          <w:szCs w:val="20"/>
        </w:rPr>
        <w:t>Menurut Siahaya (2016 : 2) Pengadaan Barang adalah kegiatan sistematik dan strategis untuk memperoleh barang berdasarkan prinsip, tujuan dan ketentuan yang berlaku mulai dari sumber Pengadaan sampai tempat tujuan berdasarkan tepat kualitas (</w:t>
      </w:r>
      <w:r w:rsidRPr="00E26DAB">
        <w:rPr>
          <w:i/>
          <w:sz w:val="20"/>
          <w:szCs w:val="20"/>
        </w:rPr>
        <w:t>quality</w:t>
      </w:r>
      <w:r w:rsidRPr="00E26DAB">
        <w:rPr>
          <w:sz w:val="20"/>
          <w:szCs w:val="20"/>
        </w:rPr>
        <w:t>), jumlah (</w:t>
      </w:r>
      <w:r w:rsidRPr="00E26DAB">
        <w:rPr>
          <w:i/>
          <w:sz w:val="20"/>
          <w:szCs w:val="20"/>
        </w:rPr>
        <w:t>quantity</w:t>
      </w:r>
      <w:r w:rsidRPr="00E26DAB">
        <w:rPr>
          <w:sz w:val="20"/>
          <w:szCs w:val="20"/>
        </w:rPr>
        <w:t>), biaya (</w:t>
      </w:r>
      <w:r w:rsidRPr="00E26DAB">
        <w:rPr>
          <w:i/>
          <w:sz w:val="20"/>
          <w:szCs w:val="20"/>
        </w:rPr>
        <w:t>cost</w:t>
      </w:r>
      <w:r w:rsidRPr="00E26DAB">
        <w:rPr>
          <w:sz w:val="20"/>
          <w:szCs w:val="20"/>
        </w:rPr>
        <w:t>), waktu (</w:t>
      </w:r>
      <w:r w:rsidRPr="00E26DAB">
        <w:rPr>
          <w:i/>
          <w:sz w:val="20"/>
          <w:szCs w:val="20"/>
        </w:rPr>
        <w:t>delivery</w:t>
      </w:r>
      <w:r w:rsidRPr="00E26DAB">
        <w:rPr>
          <w:sz w:val="20"/>
          <w:szCs w:val="20"/>
        </w:rPr>
        <w:t>), sumber (</w:t>
      </w:r>
      <w:r w:rsidRPr="00E26DAB">
        <w:rPr>
          <w:i/>
          <w:sz w:val="20"/>
          <w:szCs w:val="20"/>
        </w:rPr>
        <w:t>source</w:t>
      </w:r>
      <w:r w:rsidRPr="00E26DAB">
        <w:rPr>
          <w:sz w:val="20"/>
          <w:szCs w:val="20"/>
        </w:rPr>
        <w:t>) dan tempat (</w:t>
      </w:r>
      <w:r w:rsidRPr="00E26DAB">
        <w:rPr>
          <w:i/>
          <w:sz w:val="20"/>
          <w:szCs w:val="20"/>
        </w:rPr>
        <w:t>place</w:t>
      </w:r>
      <w:r w:rsidRPr="00E26DAB">
        <w:rPr>
          <w:sz w:val="20"/>
          <w:szCs w:val="20"/>
        </w:rPr>
        <w:t>) untuk memenuhi kebutuhan pelanggan (</w:t>
      </w:r>
      <w:r w:rsidRPr="00E26DAB">
        <w:rPr>
          <w:i/>
          <w:sz w:val="20"/>
          <w:szCs w:val="20"/>
        </w:rPr>
        <w:t>customer</w:t>
      </w:r>
      <w:r w:rsidRPr="00E26DAB">
        <w:rPr>
          <w:sz w:val="20"/>
          <w:szCs w:val="20"/>
        </w:rPr>
        <w:t>).</w:t>
      </w:r>
    </w:p>
    <w:p w:rsidR="00E26DAB" w:rsidRDefault="00E26DAB" w:rsidP="00E26DAB">
      <w:pPr>
        <w:jc w:val="both"/>
        <w:rPr>
          <w:sz w:val="20"/>
          <w:szCs w:val="20"/>
        </w:rPr>
      </w:pPr>
    </w:p>
    <w:p w:rsidR="00E26DAB" w:rsidRPr="00E26DAB" w:rsidRDefault="00E26DAB" w:rsidP="00E26DAB">
      <w:pPr>
        <w:jc w:val="both"/>
        <w:rPr>
          <w:b/>
          <w:sz w:val="20"/>
          <w:szCs w:val="20"/>
        </w:rPr>
      </w:pPr>
      <w:r w:rsidRPr="00E26DAB">
        <w:rPr>
          <w:b/>
          <w:sz w:val="20"/>
          <w:szCs w:val="20"/>
        </w:rPr>
        <w:t>Pengadaan Jasa</w:t>
      </w:r>
      <w:r>
        <w:rPr>
          <w:b/>
          <w:sz w:val="20"/>
          <w:szCs w:val="20"/>
        </w:rPr>
        <w:t xml:space="preserve"> (</w:t>
      </w:r>
      <w:r w:rsidRPr="00E26DAB">
        <w:rPr>
          <w:b/>
          <w:i/>
          <w:sz w:val="20"/>
          <w:szCs w:val="20"/>
        </w:rPr>
        <w:t>Services</w:t>
      </w:r>
      <w:r>
        <w:rPr>
          <w:b/>
          <w:sz w:val="20"/>
          <w:szCs w:val="20"/>
        </w:rPr>
        <w:t>)</w:t>
      </w:r>
    </w:p>
    <w:p w:rsidR="00E26DAB" w:rsidRPr="00E26DAB" w:rsidRDefault="00E26DAB" w:rsidP="00E26DAB">
      <w:pPr>
        <w:ind w:firstLine="720"/>
        <w:jc w:val="both"/>
        <w:rPr>
          <w:sz w:val="20"/>
          <w:szCs w:val="20"/>
          <w:lang w:val="id-ID"/>
        </w:rPr>
      </w:pPr>
      <w:r w:rsidRPr="00E26DAB">
        <w:rPr>
          <w:sz w:val="20"/>
          <w:szCs w:val="20"/>
        </w:rPr>
        <w:t xml:space="preserve">Menurut Siahaya (2016 : 3) </w:t>
      </w:r>
      <w:r w:rsidRPr="00E26DAB">
        <w:rPr>
          <w:sz w:val="20"/>
          <w:szCs w:val="20"/>
          <w:lang w:val="id-ID"/>
        </w:rPr>
        <w:t>Pengadaan Jasa adalah kegiatan sistematik dan strategis untuk melaksanakan pekerjaan dan jasa dimana perencanaan teknis dan spesifikasi sesuai kebutuhan, berdasarkan prinsip, tujuan dan ketentuan untuk memenuhi kebutuhan Lembaga/Pengguna/Pelanggan.</w:t>
      </w:r>
    </w:p>
    <w:p w:rsidR="00E26DAB" w:rsidRPr="00E26DAB" w:rsidRDefault="00E26DAB" w:rsidP="00E26DAB">
      <w:pPr>
        <w:ind w:firstLine="720"/>
        <w:jc w:val="both"/>
        <w:rPr>
          <w:sz w:val="20"/>
          <w:szCs w:val="20"/>
          <w:lang w:val="id-ID"/>
        </w:rPr>
      </w:pPr>
      <w:r w:rsidRPr="00E26DAB">
        <w:rPr>
          <w:sz w:val="20"/>
          <w:szCs w:val="20"/>
          <w:lang w:val="id-ID"/>
        </w:rPr>
        <w:t>Jasa adalah seluruh aktivitas ekonomi yang memberikan manfaat dan nilai tambah serta merupakan sesuatu yang tidak berwujud (</w:t>
      </w:r>
      <w:r w:rsidRPr="00E26DAB">
        <w:rPr>
          <w:i/>
          <w:sz w:val="20"/>
          <w:szCs w:val="20"/>
          <w:lang w:val="id-ID"/>
        </w:rPr>
        <w:t>intangible</w:t>
      </w:r>
      <w:r w:rsidRPr="00E26DAB">
        <w:rPr>
          <w:sz w:val="20"/>
          <w:szCs w:val="20"/>
          <w:lang w:val="id-ID"/>
        </w:rPr>
        <w:t>).</w:t>
      </w:r>
    </w:p>
    <w:p w:rsidR="00E26DAB" w:rsidRDefault="00E26DAB" w:rsidP="00E26DAB">
      <w:pPr>
        <w:jc w:val="both"/>
        <w:rPr>
          <w:sz w:val="20"/>
          <w:szCs w:val="20"/>
        </w:rPr>
      </w:pPr>
    </w:p>
    <w:p w:rsidR="00362C39" w:rsidRPr="00B83CC9" w:rsidRDefault="00362C39" w:rsidP="00B83CC9">
      <w:pPr>
        <w:jc w:val="both"/>
        <w:rPr>
          <w:b/>
          <w:sz w:val="20"/>
          <w:szCs w:val="20"/>
          <w:lang w:val="id-ID"/>
        </w:rPr>
      </w:pPr>
      <w:r w:rsidRPr="00B83CC9">
        <w:rPr>
          <w:b/>
          <w:sz w:val="20"/>
          <w:szCs w:val="20"/>
          <w:lang w:val="id-ID"/>
        </w:rPr>
        <w:t>Fungsi Pengadaan</w:t>
      </w:r>
    </w:p>
    <w:p w:rsidR="00362C39" w:rsidRPr="00362C39" w:rsidRDefault="00362C39" w:rsidP="00362C39">
      <w:pPr>
        <w:ind w:firstLine="720"/>
        <w:jc w:val="both"/>
        <w:rPr>
          <w:sz w:val="20"/>
          <w:szCs w:val="20"/>
          <w:lang w:val="id-ID"/>
        </w:rPr>
      </w:pPr>
      <w:r w:rsidRPr="00362C39">
        <w:rPr>
          <w:sz w:val="20"/>
          <w:szCs w:val="20"/>
        </w:rPr>
        <w:t xml:space="preserve">Menurut Siahaya (2016 : 11) </w:t>
      </w:r>
      <w:r w:rsidRPr="00362C39">
        <w:rPr>
          <w:sz w:val="20"/>
          <w:szCs w:val="20"/>
          <w:lang w:val="id-ID"/>
        </w:rPr>
        <w:t>Dalam penyelenggaraan kegiatan Pengadaan terdapat berbagai macam fungsi yang berhubungan dengan usaha untuk memperoleh barang dan jasa.</w:t>
      </w:r>
    </w:p>
    <w:p w:rsidR="00362C39" w:rsidRPr="00362C39" w:rsidRDefault="00362C39" w:rsidP="00362C39">
      <w:pPr>
        <w:ind w:firstLine="720"/>
        <w:jc w:val="both"/>
        <w:rPr>
          <w:sz w:val="20"/>
          <w:szCs w:val="20"/>
          <w:lang w:val="id-ID"/>
        </w:rPr>
      </w:pPr>
      <w:r w:rsidRPr="00362C39">
        <w:rPr>
          <w:sz w:val="20"/>
          <w:szCs w:val="20"/>
          <w:lang w:val="id-ID"/>
        </w:rPr>
        <w:t>Fungsi Pengadaan dikelompokkan, sebagai berikut :</w:t>
      </w:r>
    </w:p>
    <w:p w:rsidR="00362C39" w:rsidRDefault="00362C39" w:rsidP="00362C39">
      <w:pPr>
        <w:pStyle w:val="ListParagraph"/>
        <w:widowControl/>
        <w:numPr>
          <w:ilvl w:val="0"/>
          <w:numId w:val="8"/>
        </w:numPr>
        <w:autoSpaceDN/>
        <w:adjustRightInd/>
        <w:spacing w:after="200"/>
        <w:jc w:val="both"/>
        <w:rPr>
          <w:sz w:val="20"/>
          <w:szCs w:val="20"/>
        </w:rPr>
      </w:pPr>
      <w:r w:rsidRPr="00362C39">
        <w:rPr>
          <w:sz w:val="20"/>
          <w:szCs w:val="20"/>
          <w:lang w:val="id-ID"/>
        </w:rPr>
        <w:t>Pembelian (</w:t>
      </w:r>
      <w:r w:rsidRPr="00362C39">
        <w:rPr>
          <w:i/>
          <w:sz w:val="20"/>
          <w:szCs w:val="20"/>
          <w:lang w:val="id-ID"/>
        </w:rPr>
        <w:t>Purchasing</w:t>
      </w:r>
      <w:r w:rsidRPr="00362C39">
        <w:rPr>
          <w:sz w:val="20"/>
          <w:szCs w:val="20"/>
          <w:lang w:val="id-ID"/>
        </w:rPr>
        <w:t>)</w:t>
      </w:r>
    </w:p>
    <w:p w:rsidR="00362C39" w:rsidRDefault="00362C39" w:rsidP="00362C39">
      <w:pPr>
        <w:pStyle w:val="ListParagraph"/>
        <w:widowControl/>
        <w:numPr>
          <w:ilvl w:val="0"/>
          <w:numId w:val="8"/>
        </w:numPr>
        <w:autoSpaceDN/>
        <w:adjustRightInd/>
        <w:spacing w:after="200"/>
        <w:jc w:val="both"/>
        <w:rPr>
          <w:sz w:val="20"/>
          <w:szCs w:val="20"/>
        </w:rPr>
      </w:pPr>
      <w:r w:rsidRPr="00362C39">
        <w:rPr>
          <w:sz w:val="20"/>
          <w:szCs w:val="20"/>
        </w:rPr>
        <w:lastRenderedPageBreak/>
        <w:t>Pekerjaan Konstruksi (</w:t>
      </w:r>
      <w:r w:rsidRPr="00362C39">
        <w:rPr>
          <w:i/>
          <w:sz w:val="20"/>
          <w:szCs w:val="20"/>
        </w:rPr>
        <w:t>Construction</w:t>
      </w:r>
      <w:r w:rsidRPr="00362C39">
        <w:rPr>
          <w:sz w:val="20"/>
          <w:szCs w:val="20"/>
        </w:rPr>
        <w:t>)</w:t>
      </w:r>
    </w:p>
    <w:p w:rsidR="00362C39" w:rsidRDefault="00362C39" w:rsidP="00362C39">
      <w:pPr>
        <w:pStyle w:val="ListParagraph"/>
        <w:widowControl/>
        <w:numPr>
          <w:ilvl w:val="0"/>
          <w:numId w:val="8"/>
        </w:numPr>
        <w:autoSpaceDN/>
        <w:adjustRightInd/>
        <w:spacing w:after="200"/>
        <w:jc w:val="both"/>
        <w:rPr>
          <w:sz w:val="20"/>
          <w:szCs w:val="20"/>
        </w:rPr>
      </w:pPr>
      <w:r w:rsidRPr="00362C39">
        <w:rPr>
          <w:sz w:val="20"/>
          <w:szCs w:val="20"/>
        </w:rPr>
        <w:t>Konsultansi (</w:t>
      </w:r>
      <w:r w:rsidRPr="00362C39">
        <w:rPr>
          <w:i/>
          <w:sz w:val="20"/>
          <w:szCs w:val="20"/>
        </w:rPr>
        <w:t>Consultant</w:t>
      </w:r>
      <w:r w:rsidRPr="00362C39">
        <w:rPr>
          <w:sz w:val="20"/>
          <w:szCs w:val="20"/>
        </w:rPr>
        <w:t>)</w:t>
      </w:r>
    </w:p>
    <w:p w:rsidR="00362C39" w:rsidRDefault="00362C39" w:rsidP="00362C39">
      <w:pPr>
        <w:pStyle w:val="ListParagraph"/>
        <w:widowControl/>
        <w:numPr>
          <w:ilvl w:val="0"/>
          <w:numId w:val="8"/>
        </w:numPr>
        <w:autoSpaceDN/>
        <w:adjustRightInd/>
        <w:spacing w:after="200"/>
        <w:jc w:val="both"/>
        <w:rPr>
          <w:sz w:val="20"/>
          <w:szCs w:val="20"/>
        </w:rPr>
      </w:pPr>
      <w:r w:rsidRPr="00362C39">
        <w:rPr>
          <w:sz w:val="20"/>
          <w:szCs w:val="20"/>
        </w:rPr>
        <w:t>Penyewaan (</w:t>
      </w:r>
      <w:r w:rsidRPr="00362C39">
        <w:rPr>
          <w:i/>
          <w:sz w:val="20"/>
          <w:szCs w:val="20"/>
        </w:rPr>
        <w:t>Leasing</w:t>
      </w:r>
      <w:r w:rsidRPr="00362C39">
        <w:rPr>
          <w:sz w:val="20"/>
          <w:szCs w:val="20"/>
        </w:rPr>
        <w:t>)</w:t>
      </w:r>
    </w:p>
    <w:p w:rsidR="00362C39" w:rsidRPr="00362C39" w:rsidRDefault="00362C39" w:rsidP="00362C39">
      <w:pPr>
        <w:pStyle w:val="ListParagraph"/>
        <w:widowControl/>
        <w:numPr>
          <w:ilvl w:val="0"/>
          <w:numId w:val="8"/>
        </w:numPr>
        <w:autoSpaceDN/>
        <w:adjustRightInd/>
        <w:spacing w:after="200"/>
        <w:jc w:val="both"/>
        <w:rPr>
          <w:sz w:val="20"/>
          <w:szCs w:val="20"/>
        </w:rPr>
      </w:pPr>
      <w:r w:rsidRPr="00362C39">
        <w:rPr>
          <w:sz w:val="20"/>
          <w:szCs w:val="20"/>
        </w:rPr>
        <w:t xml:space="preserve">Pekerjaan Inspeksi </w:t>
      </w:r>
      <w:r w:rsidRPr="00362C39">
        <w:rPr>
          <w:i/>
          <w:sz w:val="20"/>
          <w:szCs w:val="20"/>
        </w:rPr>
        <w:t>(Inspection)</w:t>
      </w:r>
    </w:p>
    <w:p w:rsidR="00362C39" w:rsidRDefault="00362C39" w:rsidP="00362C39">
      <w:pPr>
        <w:pStyle w:val="ListParagraph"/>
        <w:widowControl/>
        <w:numPr>
          <w:ilvl w:val="0"/>
          <w:numId w:val="8"/>
        </w:numPr>
        <w:autoSpaceDN/>
        <w:adjustRightInd/>
        <w:spacing w:after="200"/>
        <w:jc w:val="both"/>
        <w:rPr>
          <w:sz w:val="20"/>
          <w:szCs w:val="20"/>
        </w:rPr>
      </w:pPr>
      <w:r w:rsidRPr="00362C39">
        <w:rPr>
          <w:sz w:val="20"/>
          <w:szCs w:val="20"/>
        </w:rPr>
        <w:t>Swakelola (</w:t>
      </w:r>
      <w:r w:rsidRPr="00362C39">
        <w:rPr>
          <w:i/>
          <w:sz w:val="20"/>
          <w:szCs w:val="20"/>
        </w:rPr>
        <w:t>Self Management</w:t>
      </w:r>
      <w:r w:rsidRPr="00362C39">
        <w:rPr>
          <w:sz w:val="20"/>
          <w:szCs w:val="20"/>
        </w:rPr>
        <w:t>)</w:t>
      </w:r>
    </w:p>
    <w:p w:rsidR="00362C39" w:rsidRDefault="00362C39" w:rsidP="00362C39">
      <w:pPr>
        <w:pStyle w:val="ListParagraph"/>
        <w:widowControl/>
        <w:numPr>
          <w:ilvl w:val="0"/>
          <w:numId w:val="8"/>
        </w:numPr>
        <w:autoSpaceDN/>
        <w:adjustRightInd/>
        <w:spacing w:after="200"/>
        <w:jc w:val="both"/>
        <w:rPr>
          <w:sz w:val="20"/>
          <w:szCs w:val="20"/>
        </w:rPr>
      </w:pPr>
      <w:r w:rsidRPr="00362C39">
        <w:rPr>
          <w:sz w:val="20"/>
          <w:szCs w:val="20"/>
        </w:rPr>
        <w:t>Tukar Tambah (</w:t>
      </w:r>
      <w:r w:rsidRPr="00362C39">
        <w:rPr>
          <w:i/>
          <w:sz w:val="20"/>
          <w:szCs w:val="20"/>
        </w:rPr>
        <w:t>Trade-in</w:t>
      </w:r>
      <w:r w:rsidRPr="00362C39">
        <w:rPr>
          <w:sz w:val="20"/>
          <w:szCs w:val="20"/>
        </w:rPr>
        <w:t>)</w:t>
      </w:r>
    </w:p>
    <w:p w:rsidR="00362C39" w:rsidRDefault="00362C39" w:rsidP="00362C39">
      <w:pPr>
        <w:pStyle w:val="ListParagraph"/>
        <w:widowControl/>
        <w:numPr>
          <w:ilvl w:val="0"/>
          <w:numId w:val="8"/>
        </w:numPr>
        <w:autoSpaceDN/>
        <w:adjustRightInd/>
        <w:spacing w:after="200"/>
        <w:jc w:val="both"/>
        <w:rPr>
          <w:sz w:val="20"/>
          <w:szCs w:val="20"/>
        </w:rPr>
      </w:pPr>
      <w:r w:rsidRPr="00362C39">
        <w:rPr>
          <w:sz w:val="20"/>
          <w:szCs w:val="20"/>
        </w:rPr>
        <w:t>Beli Kembali oleh Pabrik (</w:t>
      </w:r>
      <w:r w:rsidRPr="00362C39">
        <w:rPr>
          <w:i/>
          <w:sz w:val="20"/>
          <w:szCs w:val="20"/>
        </w:rPr>
        <w:t>Factory Buy-back</w:t>
      </w:r>
      <w:r w:rsidRPr="00362C39">
        <w:rPr>
          <w:sz w:val="20"/>
          <w:szCs w:val="20"/>
        </w:rPr>
        <w:t>)</w:t>
      </w:r>
    </w:p>
    <w:p w:rsidR="00E26DAB" w:rsidRPr="00362C39" w:rsidRDefault="00362C39" w:rsidP="00E26DAB">
      <w:pPr>
        <w:pStyle w:val="ListParagraph"/>
        <w:widowControl/>
        <w:numPr>
          <w:ilvl w:val="0"/>
          <w:numId w:val="8"/>
        </w:numPr>
        <w:autoSpaceDN/>
        <w:adjustRightInd/>
        <w:spacing w:after="200"/>
        <w:jc w:val="both"/>
        <w:rPr>
          <w:sz w:val="20"/>
          <w:szCs w:val="20"/>
        </w:rPr>
      </w:pPr>
      <w:r w:rsidRPr="00362C39">
        <w:rPr>
          <w:sz w:val="20"/>
          <w:szCs w:val="20"/>
        </w:rPr>
        <w:t>Barter (</w:t>
      </w:r>
      <w:r w:rsidRPr="00362C39">
        <w:rPr>
          <w:i/>
          <w:sz w:val="20"/>
          <w:szCs w:val="20"/>
        </w:rPr>
        <w:t>Exchange</w:t>
      </w:r>
      <w:r w:rsidRPr="00362C39">
        <w:rPr>
          <w:sz w:val="20"/>
          <w:szCs w:val="20"/>
        </w:rPr>
        <w:t>)</w:t>
      </w:r>
    </w:p>
    <w:p w:rsidR="00543E21" w:rsidRPr="00B83CC9" w:rsidRDefault="00B83CC9" w:rsidP="00543E21">
      <w:pPr>
        <w:rPr>
          <w:b/>
          <w:sz w:val="20"/>
          <w:szCs w:val="20"/>
        </w:rPr>
      </w:pPr>
      <w:r w:rsidRPr="00B83CC9">
        <w:rPr>
          <w:b/>
          <w:sz w:val="20"/>
          <w:szCs w:val="20"/>
        </w:rPr>
        <w:t>Vendor</w:t>
      </w:r>
    </w:p>
    <w:p w:rsidR="00B83CC9" w:rsidRDefault="00B83CC9" w:rsidP="00B83CC9">
      <w:pPr>
        <w:jc w:val="both"/>
        <w:rPr>
          <w:sz w:val="20"/>
          <w:szCs w:val="20"/>
        </w:rPr>
      </w:pPr>
      <w:r w:rsidRPr="00B83CC9">
        <w:rPr>
          <w:sz w:val="20"/>
          <w:szCs w:val="20"/>
        </w:rPr>
        <w:t xml:space="preserve">Dalam jurnal Giantoro (2015) Dalam arti harfiahnya, </w:t>
      </w:r>
      <w:r w:rsidRPr="00B83CC9">
        <w:rPr>
          <w:i/>
          <w:sz w:val="20"/>
          <w:szCs w:val="20"/>
        </w:rPr>
        <w:t>vendor</w:t>
      </w:r>
      <w:r w:rsidRPr="00B83CC9">
        <w:rPr>
          <w:sz w:val="20"/>
          <w:szCs w:val="20"/>
        </w:rPr>
        <w:t xml:space="preserve"> adalah penjual. Namun </w:t>
      </w:r>
      <w:r w:rsidRPr="00B83CC9">
        <w:rPr>
          <w:i/>
          <w:sz w:val="20"/>
          <w:szCs w:val="20"/>
        </w:rPr>
        <w:t>vendor</w:t>
      </w:r>
      <w:r w:rsidRPr="00B83CC9">
        <w:rPr>
          <w:sz w:val="20"/>
          <w:szCs w:val="20"/>
        </w:rPr>
        <w:t xml:space="preserve"> memiliki artian yang lebih spesifik yakni pihak ketiga dalam </w:t>
      </w:r>
      <w:r w:rsidRPr="00B83CC9">
        <w:rPr>
          <w:i/>
          <w:sz w:val="20"/>
          <w:szCs w:val="20"/>
        </w:rPr>
        <w:t>supply chain</w:t>
      </w:r>
      <w:r w:rsidRPr="00B83CC9">
        <w:rPr>
          <w:sz w:val="20"/>
          <w:szCs w:val="20"/>
        </w:rPr>
        <w:t xml:space="preserve"> istilah dalam industri yang menghubungkan produk dari produsen untuk sampai ke tangan </w:t>
      </w:r>
      <w:r w:rsidRPr="00B83CC9">
        <w:rPr>
          <w:i/>
          <w:sz w:val="20"/>
          <w:szCs w:val="20"/>
        </w:rPr>
        <w:t>customer</w:t>
      </w:r>
      <w:r w:rsidRPr="00B83CC9">
        <w:rPr>
          <w:sz w:val="20"/>
          <w:szCs w:val="20"/>
        </w:rPr>
        <w:t xml:space="preserve"> yang menjual barang kepada perusahaan untuk dijual kembali atau dipergunakan oleh user dari perusahaan tersebut.</w:t>
      </w:r>
    </w:p>
    <w:p w:rsidR="00B83CC9" w:rsidRDefault="00B83CC9" w:rsidP="00B83CC9">
      <w:pPr>
        <w:jc w:val="both"/>
        <w:rPr>
          <w:sz w:val="20"/>
          <w:szCs w:val="20"/>
        </w:rPr>
      </w:pPr>
    </w:p>
    <w:p w:rsidR="00B83CC9" w:rsidRPr="00B83CC9" w:rsidRDefault="00B83CC9" w:rsidP="00B83CC9">
      <w:pPr>
        <w:jc w:val="both"/>
        <w:rPr>
          <w:b/>
          <w:sz w:val="20"/>
          <w:szCs w:val="20"/>
        </w:rPr>
      </w:pPr>
      <w:r w:rsidRPr="00B83CC9">
        <w:rPr>
          <w:b/>
          <w:sz w:val="20"/>
          <w:szCs w:val="20"/>
        </w:rPr>
        <w:t>Standardized Unitless Rating (SUR)</w:t>
      </w:r>
    </w:p>
    <w:p w:rsidR="00B83CC9" w:rsidRDefault="00B83CC9" w:rsidP="00B83CC9">
      <w:pPr>
        <w:ind w:firstLine="720"/>
        <w:jc w:val="both"/>
        <w:rPr>
          <w:i/>
          <w:sz w:val="20"/>
          <w:szCs w:val="20"/>
        </w:rPr>
      </w:pPr>
      <w:r w:rsidRPr="00B83CC9">
        <w:rPr>
          <w:sz w:val="20"/>
          <w:szCs w:val="20"/>
        </w:rPr>
        <w:t xml:space="preserve">Menurut Li </w:t>
      </w:r>
      <w:r w:rsidRPr="00B83CC9">
        <w:rPr>
          <w:i/>
          <w:sz w:val="20"/>
          <w:szCs w:val="20"/>
        </w:rPr>
        <w:t>et al.</w:t>
      </w:r>
      <w:r w:rsidRPr="00B83CC9">
        <w:rPr>
          <w:sz w:val="20"/>
          <w:szCs w:val="20"/>
        </w:rPr>
        <w:t xml:space="preserve"> dalam Purnomo (2006 : 185-200) Metode ini adalah metode yang digunakan untuk menilai perilaku kinerja dengan memperhitungkan tingkat kepuasan dan juga memperhitungkan tingkat keragu-raguan manusia</w:t>
      </w:r>
      <w:r w:rsidRPr="00B83CC9">
        <w:rPr>
          <w:i/>
          <w:sz w:val="20"/>
          <w:szCs w:val="20"/>
        </w:rPr>
        <w:t>.</w:t>
      </w:r>
    </w:p>
    <w:p w:rsidR="00B83CC9" w:rsidRDefault="00B83CC9" w:rsidP="00B83CC9">
      <w:pPr>
        <w:jc w:val="both"/>
        <w:rPr>
          <w:i/>
          <w:sz w:val="20"/>
          <w:szCs w:val="20"/>
        </w:rPr>
      </w:pPr>
    </w:p>
    <w:p w:rsidR="00B83CC9" w:rsidRPr="00B83CC9" w:rsidRDefault="00B83CC9" w:rsidP="00B83CC9">
      <w:pPr>
        <w:pStyle w:val="ListParagraph"/>
        <w:numPr>
          <w:ilvl w:val="1"/>
          <w:numId w:val="5"/>
        </w:numPr>
        <w:jc w:val="both"/>
        <w:rPr>
          <w:b/>
        </w:rPr>
      </w:pPr>
      <w:r w:rsidRPr="00B83CC9">
        <w:rPr>
          <w:b/>
        </w:rPr>
        <w:t>Tujuan Pemecahan Masalah</w:t>
      </w:r>
    </w:p>
    <w:p w:rsidR="00B83CC9" w:rsidRPr="00B83CC9" w:rsidRDefault="00B83CC9" w:rsidP="00B83CC9">
      <w:pPr>
        <w:pStyle w:val="ListParagraph"/>
        <w:widowControl/>
        <w:numPr>
          <w:ilvl w:val="0"/>
          <w:numId w:val="10"/>
        </w:numPr>
        <w:autoSpaceDN/>
        <w:adjustRightInd/>
        <w:spacing w:after="200"/>
        <w:jc w:val="both"/>
        <w:rPr>
          <w:sz w:val="20"/>
          <w:szCs w:val="20"/>
        </w:rPr>
      </w:pPr>
      <w:r w:rsidRPr="00B83CC9">
        <w:rPr>
          <w:sz w:val="20"/>
          <w:szCs w:val="20"/>
        </w:rPr>
        <w:t xml:space="preserve">Untuk mengetahui pemilihan </w:t>
      </w:r>
      <w:r w:rsidRPr="00B83CC9">
        <w:rPr>
          <w:i/>
          <w:sz w:val="20"/>
          <w:szCs w:val="20"/>
        </w:rPr>
        <w:t>vendor</w:t>
      </w:r>
      <w:r w:rsidRPr="00B83CC9">
        <w:rPr>
          <w:sz w:val="20"/>
          <w:szCs w:val="20"/>
        </w:rPr>
        <w:t xml:space="preserve"> saat ini di PT Nusantara Turbin dan Propulsi</w:t>
      </w:r>
    </w:p>
    <w:p w:rsidR="00B83CC9" w:rsidRPr="00B83CC9" w:rsidRDefault="00B83CC9" w:rsidP="00B83CC9">
      <w:pPr>
        <w:pStyle w:val="ListParagraph"/>
        <w:widowControl/>
        <w:numPr>
          <w:ilvl w:val="0"/>
          <w:numId w:val="10"/>
        </w:numPr>
        <w:autoSpaceDN/>
        <w:adjustRightInd/>
        <w:spacing w:after="200"/>
        <w:jc w:val="both"/>
        <w:rPr>
          <w:sz w:val="20"/>
          <w:szCs w:val="20"/>
        </w:rPr>
      </w:pPr>
      <w:r w:rsidRPr="00B83CC9">
        <w:rPr>
          <w:sz w:val="20"/>
          <w:szCs w:val="20"/>
        </w:rPr>
        <w:t xml:space="preserve">Untuk mengetahui pemilihan vendor menurut Metode </w:t>
      </w:r>
      <w:r w:rsidRPr="00B83CC9">
        <w:rPr>
          <w:bCs/>
          <w:i/>
          <w:iCs/>
          <w:sz w:val="20"/>
          <w:szCs w:val="20"/>
          <w:lang w:val="id-ID"/>
        </w:rPr>
        <w:t>Standardized Unitless Rating (SUR)</w:t>
      </w:r>
      <w:r w:rsidRPr="00B83CC9">
        <w:rPr>
          <w:bCs/>
          <w:i/>
          <w:iCs/>
          <w:sz w:val="20"/>
          <w:szCs w:val="20"/>
        </w:rPr>
        <w:t>.</w:t>
      </w:r>
    </w:p>
    <w:p w:rsidR="00B83CC9" w:rsidRPr="00F422BB" w:rsidRDefault="00B83CC9" w:rsidP="00B83CC9">
      <w:pPr>
        <w:pStyle w:val="ListParagraph"/>
        <w:widowControl/>
        <w:numPr>
          <w:ilvl w:val="0"/>
          <w:numId w:val="10"/>
        </w:numPr>
        <w:autoSpaceDN/>
        <w:adjustRightInd/>
        <w:spacing w:after="200"/>
        <w:jc w:val="both"/>
        <w:rPr>
          <w:sz w:val="20"/>
          <w:szCs w:val="20"/>
        </w:rPr>
      </w:pPr>
      <w:r w:rsidRPr="00B83CC9">
        <w:rPr>
          <w:sz w:val="20"/>
          <w:szCs w:val="20"/>
        </w:rPr>
        <w:t xml:space="preserve">Untuk mengetahui perbandingan harga, kualitas, dan </w:t>
      </w:r>
      <w:r w:rsidRPr="00B83CC9">
        <w:rPr>
          <w:i/>
          <w:sz w:val="20"/>
          <w:szCs w:val="20"/>
        </w:rPr>
        <w:t>lead time</w:t>
      </w:r>
      <w:r w:rsidRPr="00B83CC9">
        <w:rPr>
          <w:sz w:val="20"/>
          <w:szCs w:val="20"/>
        </w:rPr>
        <w:t xml:space="preserve"> yang telah dihitung menurut Metode </w:t>
      </w:r>
      <w:r w:rsidRPr="00B83CC9">
        <w:rPr>
          <w:bCs/>
          <w:i/>
          <w:iCs/>
          <w:sz w:val="20"/>
          <w:szCs w:val="20"/>
          <w:lang w:val="id-ID"/>
        </w:rPr>
        <w:t>Standardized Unitless Rating (SUR)</w:t>
      </w:r>
      <w:r w:rsidRPr="00B83CC9">
        <w:rPr>
          <w:bCs/>
          <w:i/>
          <w:iCs/>
          <w:sz w:val="20"/>
          <w:szCs w:val="20"/>
        </w:rPr>
        <w:t>.</w:t>
      </w:r>
    </w:p>
    <w:p w:rsidR="00F422BB" w:rsidRPr="00B83CC9" w:rsidRDefault="00F422BB" w:rsidP="00F422BB">
      <w:pPr>
        <w:pStyle w:val="ListParagraph"/>
        <w:widowControl/>
        <w:autoSpaceDN/>
        <w:adjustRightInd/>
        <w:spacing w:after="200"/>
        <w:jc w:val="both"/>
        <w:rPr>
          <w:sz w:val="20"/>
          <w:szCs w:val="20"/>
        </w:rPr>
      </w:pPr>
    </w:p>
    <w:p w:rsidR="00D903D2" w:rsidRDefault="00B83CC9" w:rsidP="00D903D2">
      <w:pPr>
        <w:pStyle w:val="ListParagraph"/>
        <w:widowControl/>
        <w:numPr>
          <w:ilvl w:val="1"/>
          <w:numId w:val="5"/>
        </w:numPr>
        <w:autoSpaceDN/>
        <w:adjustRightInd/>
        <w:spacing w:after="200"/>
        <w:jc w:val="both"/>
        <w:rPr>
          <w:b/>
        </w:rPr>
      </w:pPr>
      <w:r w:rsidRPr="00F422BB">
        <w:rPr>
          <w:b/>
        </w:rPr>
        <w:t>Manfaat Pemecahan Masalah</w:t>
      </w:r>
    </w:p>
    <w:p w:rsidR="00D903D2" w:rsidRPr="00D903D2" w:rsidRDefault="00B83CC9" w:rsidP="00D903D2">
      <w:pPr>
        <w:pStyle w:val="ListParagraph"/>
        <w:widowControl/>
        <w:numPr>
          <w:ilvl w:val="0"/>
          <w:numId w:val="14"/>
        </w:numPr>
        <w:autoSpaceDN/>
        <w:adjustRightInd/>
        <w:spacing w:after="200"/>
        <w:jc w:val="both"/>
        <w:rPr>
          <w:b/>
        </w:rPr>
      </w:pPr>
      <w:r w:rsidRPr="00D903D2">
        <w:rPr>
          <w:b/>
          <w:sz w:val="20"/>
          <w:szCs w:val="20"/>
        </w:rPr>
        <w:t>Bagi Penyusun</w:t>
      </w:r>
    </w:p>
    <w:p w:rsidR="00B83CC9" w:rsidRPr="00D903D2" w:rsidRDefault="00B83CC9" w:rsidP="00D903D2">
      <w:pPr>
        <w:pStyle w:val="ListParagraph"/>
        <w:widowControl/>
        <w:autoSpaceDN/>
        <w:adjustRightInd/>
        <w:spacing w:after="200"/>
        <w:jc w:val="both"/>
        <w:rPr>
          <w:b/>
        </w:rPr>
      </w:pPr>
      <w:r w:rsidRPr="00D903D2">
        <w:rPr>
          <w:sz w:val="20"/>
          <w:szCs w:val="20"/>
        </w:rPr>
        <w:t>Untuk menerapkan teori-teori yang didapat di Politeknik Pos Indonesia dan dapat diterapkan secara nyata sehingga menjadikan pengalaman dan menambah wawasan bagi penyusun dalam dunia kerja.</w:t>
      </w:r>
    </w:p>
    <w:p w:rsidR="00D903D2" w:rsidRDefault="00D903D2" w:rsidP="00D903D2">
      <w:pPr>
        <w:pStyle w:val="ListParagraph"/>
        <w:widowControl/>
        <w:autoSpaceDN/>
        <w:adjustRightInd/>
        <w:spacing w:after="200"/>
        <w:jc w:val="both"/>
        <w:rPr>
          <w:b/>
          <w:sz w:val="20"/>
          <w:szCs w:val="20"/>
        </w:rPr>
      </w:pPr>
    </w:p>
    <w:p w:rsidR="008449AB" w:rsidRDefault="00B83CC9" w:rsidP="008449AB">
      <w:pPr>
        <w:pStyle w:val="ListParagraph"/>
        <w:widowControl/>
        <w:numPr>
          <w:ilvl w:val="0"/>
          <w:numId w:val="14"/>
        </w:numPr>
        <w:autoSpaceDN/>
        <w:adjustRightInd/>
        <w:spacing w:after="200"/>
        <w:jc w:val="both"/>
        <w:rPr>
          <w:b/>
          <w:sz w:val="20"/>
          <w:szCs w:val="20"/>
        </w:rPr>
      </w:pPr>
      <w:r w:rsidRPr="00D903D2">
        <w:rPr>
          <w:b/>
          <w:sz w:val="20"/>
          <w:szCs w:val="20"/>
        </w:rPr>
        <w:lastRenderedPageBreak/>
        <w:t>Bagi Perusahaan</w:t>
      </w:r>
    </w:p>
    <w:p w:rsidR="00B83CC9" w:rsidRPr="008449AB" w:rsidRDefault="00B83CC9" w:rsidP="008449AB">
      <w:pPr>
        <w:pStyle w:val="ListParagraph"/>
        <w:widowControl/>
        <w:autoSpaceDN/>
        <w:adjustRightInd/>
        <w:spacing w:after="200"/>
        <w:jc w:val="both"/>
        <w:rPr>
          <w:b/>
          <w:sz w:val="20"/>
          <w:szCs w:val="20"/>
        </w:rPr>
      </w:pPr>
      <w:r w:rsidRPr="008449AB">
        <w:rPr>
          <w:rFonts w:eastAsia="Times New Roman"/>
          <w:sz w:val="20"/>
          <w:szCs w:val="20"/>
        </w:rPr>
        <w:t xml:space="preserve">Dapat dijadikan bahan pertimbangan bagi perusahaan dalam memilih </w:t>
      </w:r>
      <w:r w:rsidRPr="008449AB">
        <w:rPr>
          <w:rFonts w:eastAsia="Times New Roman"/>
          <w:i/>
          <w:sz w:val="20"/>
          <w:szCs w:val="20"/>
        </w:rPr>
        <w:t>vendor</w:t>
      </w:r>
      <w:r w:rsidRPr="008449AB">
        <w:rPr>
          <w:rFonts w:eastAsia="Times New Roman"/>
          <w:sz w:val="20"/>
          <w:szCs w:val="20"/>
        </w:rPr>
        <w:t xml:space="preserve"> agar perusahaan bisa lebih selektif dalam memilih </w:t>
      </w:r>
      <w:r w:rsidRPr="008449AB">
        <w:rPr>
          <w:rFonts w:eastAsia="Times New Roman"/>
          <w:i/>
          <w:sz w:val="20"/>
          <w:szCs w:val="20"/>
        </w:rPr>
        <w:t>vendor</w:t>
      </w:r>
      <w:r w:rsidRPr="008449AB">
        <w:rPr>
          <w:rFonts w:eastAsia="Times New Roman"/>
          <w:sz w:val="20"/>
          <w:szCs w:val="20"/>
        </w:rPr>
        <w:t xml:space="preserve"> terbaik bagi perusahaan.</w:t>
      </w:r>
    </w:p>
    <w:p w:rsidR="00D903D2" w:rsidRDefault="00D903D2" w:rsidP="00D903D2">
      <w:pPr>
        <w:pStyle w:val="ListParagraph"/>
        <w:widowControl/>
        <w:autoSpaceDN/>
        <w:adjustRightInd/>
        <w:spacing w:after="200"/>
        <w:jc w:val="both"/>
        <w:rPr>
          <w:b/>
          <w:sz w:val="20"/>
          <w:szCs w:val="20"/>
        </w:rPr>
      </w:pPr>
    </w:p>
    <w:p w:rsidR="008449AB" w:rsidRDefault="00B83CC9" w:rsidP="008449AB">
      <w:pPr>
        <w:pStyle w:val="ListParagraph"/>
        <w:widowControl/>
        <w:numPr>
          <w:ilvl w:val="0"/>
          <w:numId w:val="14"/>
        </w:numPr>
        <w:autoSpaceDN/>
        <w:adjustRightInd/>
        <w:spacing w:after="200"/>
        <w:jc w:val="both"/>
        <w:rPr>
          <w:b/>
          <w:sz w:val="20"/>
          <w:szCs w:val="20"/>
        </w:rPr>
      </w:pPr>
      <w:r w:rsidRPr="00D903D2">
        <w:rPr>
          <w:b/>
          <w:sz w:val="20"/>
          <w:szCs w:val="20"/>
        </w:rPr>
        <w:t>Bagi Institut</w:t>
      </w:r>
    </w:p>
    <w:p w:rsidR="00B83CC9" w:rsidRPr="008449AB" w:rsidRDefault="008449AB" w:rsidP="008449AB">
      <w:pPr>
        <w:pStyle w:val="ListParagraph"/>
        <w:widowControl/>
        <w:autoSpaceDN/>
        <w:adjustRightInd/>
        <w:spacing w:after="200"/>
        <w:jc w:val="both"/>
        <w:rPr>
          <w:b/>
          <w:sz w:val="20"/>
          <w:szCs w:val="20"/>
        </w:rPr>
      </w:pPr>
      <w:r w:rsidRPr="008449AB">
        <w:rPr>
          <w:sz w:val="20"/>
          <w:szCs w:val="20"/>
        </w:rPr>
        <w:t>Mengetahui</w:t>
      </w:r>
      <w:r w:rsidR="00B83CC9" w:rsidRPr="008449AB">
        <w:rPr>
          <w:sz w:val="20"/>
          <w:szCs w:val="20"/>
        </w:rPr>
        <w:t>kemampuan mahasiswa dalam menerapkan teori yang telah dipelajari dan menuangkan dalam praktek kerja lapangan.</w:t>
      </w:r>
    </w:p>
    <w:p w:rsidR="00BC2493" w:rsidRDefault="00543E21" w:rsidP="00BC2493">
      <w:pPr>
        <w:jc w:val="both"/>
        <w:rPr>
          <w:b/>
        </w:rPr>
      </w:pPr>
      <w:r w:rsidRPr="00C51CB9">
        <w:rPr>
          <w:b/>
          <w:lang w:val="id-ID"/>
        </w:rPr>
        <w:t>2.</w:t>
      </w:r>
      <w:r w:rsidRPr="00C51CB9">
        <w:rPr>
          <w:b/>
          <w:lang w:val="id-ID"/>
        </w:rPr>
        <w:tab/>
        <w:t>MODEL</w:t>
      </w:r>
      <w:r w:rsidR="00BC2493">
        <w:rPr>
          <w:b/>
        </w:rPr>
        <w:t xml:space="preserve"> PEMECAHAN MASALAH</w:t>
      </w:r>
    </w:p>
    <w:p w:rsidR="00543E21" w:rsidRDefault="00BC2493" w:rsidP="00BC2493">
      <w:pPr>
        <w:ind w:firstLine="720"/>
        <w:jc w:val="both"/>
        <w:rPr>
          <w:sz w:val="20"/>
          <w:szCs w:val="20"/>
        </w:rPr>
      </w:pPr>
      <w:r w:rsidRPr="00BC2493">
        <w:rPr>
          <w:sz w:val="20"/>
          <w:szCs w:val="20"/>
        </w:rPr>
        <w:t xml:space="preserve">Penyusun melakukan analisis pemilihan </w:t>
      </w:r>
      <w:r w:rsidRPr="00BC2493">
        <w:rPr>
          <w:i/>
          <w:sz w:val="20"/>
          <w:szCs w:val="20"/>
        </w:rPr>
        <w:t>vendor</w:t>
      </w:r>
      <w:r w:rsidRPr="00BC2493">
        <w:rPr>
          <w:sz w:val="20"/>
          <w:szCs w:val="20"/>
        </w:rPr>
        <w:t xml:space="preserve"> yang didasarkan pada kriteria yang telah ditetapkan yaitu harga, kualitas, dan </w:t>
      </w:r>
      <w:r w:rsidRPr="00BC2493">
        <w:rPr>
          <w:i/>
          <w:sz w:val="20"/>
          <w:szCs w:val="20"/>
        </w:rPr>
        <w:t>lead time</w:t>
      </w:r>
      <w:r w:rsidRPr="00BC2493">
        <w:rPr>
          <w:sz w:val="20"/>
          <w:szCs w:val="20"/>
        </w:rPr>
        <w:t xml:space="preserve">. Penyusun menggunakan metode </w:t>
      </w:r>
      <w:r w:rsidRPr="00BC2493">
        <w:rPr>
          <w:i/>
          <w:sz w:val="20"/>
          <w:szCs w:val="20"/>
        </w:rPr>
        <w:t>Standardized Unitless Rating</w:t>
      </w:r>
      <w:r w:rsidRPr="00BC2493">
        <w:rPr>
          <w:sz w:val="20"/>
          <w:szCs w:val="20"/>
        </w:rPr>
        <w:t xml:space="preserve"> (SUR). </w:t>
      </w:r>
    </w:p>
    <w:p w:rsidR="00BC2493" w:rsidRDefault="00BC2493" w:rsidP="00BC2493">
      <w:pPr>
        <w:ind w:firstLine="720"/>
        <w:jc w:val="both"/>
        <w:rPr>
          <w:sz w:val="20"/>
          <w:szCs w:val="20"/>
        </w:rPr>
      </w:pPr>
      <w:r w:rsidRPr="00BC2493">
        <w:rPr>
          <w:sz w:val="20"/>
          <w:szCs w:val="20"/>
        </w:rPr>
        <w:t xml:space="preserve">Pengambilan keputusan menggunakan metode </w:t>
      </w:r>
      <w:r w:rsidRPr="00BC2493">
        <w:rPr>
          <w:i/>
          <w:sz w:val="20"/>
          <w:szCs w:val="20"/>
        </w:rPr>
        <w:t>Standardized Unitless Rating</w:t>
      </w:r>
      <w:r w:rsidRPr="00BC2493">
        <w:rPr>
          <w:sz w:val="20"/>
          <w:szCs w:val="20"/>
        </w:rPr>
        <w:t xml:space="preserve"> (SUR) dapat dihitung menggunakan rumus sebagai berikut :</w:t>
      </w:r>
    </w:p>
    <w:p w:rsidR="00BC2493" w:rsidRPr="00BC2493" w:rsidRDefault="00BC2493" w:rsidP="00BC2493">
      <w:pPr>
        <w:ind w:firstLine="720"/>
        <w:jc w:val="both"/>
        <w:rPr>
          <w:sz w:val="20"/>
          <w:szCs w:val="20"/>
        </w:rPr>
      </w:pPr>
    </w:p>
    <w:p w:rsidR="00BC2493" w:rsidRPr="00BC2493" w:rsidRDefault="00BC2493" w:rsidP="00BC2493">
      <w:pPr>
        <w:ind w:firstLine="720"/>
        <w:jc w:val="both"/>
        <w:rPr>
          <w:sz w:val="14"/>
          <w:szCs w:val="14"/>
        </w:rPr>
      </w:pPr>
      <m:oMathPara>
        <m:oMath>
          <m:r>
            <m:rPr>
              <m:sty m:val="bi"/>
            </m:rPr>
            <w:rPr>
              <w:rFonts w:ascii="Cambria Math" w:hAnsi="Cambria Math"/>
              <w:sz w:val="14"/>
              <w:szCs w:val="14"/>
              <w:lang w:val="id-ID"/>
            </w:rPr>
            <m:t xml:space="preserve">SURi= </m:t>
          </m:r>
          <m:nary>
            <m:naryPr>
              <m:chr m:val="∑"/>
              <m:limLoc m:val="undOvr"/>
              <m:ctrlPr>
                <w:rPr>
                  <w:rFonts w:ascii="Cambria Math" w:hAnsi="Cambria Math"/>
                  <w:b/>
                  <w:i/>
                  <w:sz w:val="14"/>
                  <w:szCs w:val="14"/>
                  <w:lang w:val="id-ID"/>
                </w:rPr>
              </m:ctrlPr>
            </m:naryPr>
            <m:sub>
              <m:r>
                <m:rPr>
                  <m:sty m:val="bi"/>
                </m:rPr>
                <w:rPr>
                  <w:rFonts w:ascii="Cambria Math" w:hAnsi="Cambria Math"/>
                  <w:sz w:val="14"/>
                  <w:szCs w:val="14"/>
                  <w:lang w:val="id-ID"/>
                </w:rPr>
                <m:t>j=1</m:t>
              </m:r>
            </m:sub>
            <m:sup>
              <m:r>
                <m:rPr>
                  <m:sty m:val="bi"/>
                </m:rPr>
                <w:rPr>
                  <w:rFonts w:ascii="Cambria Math" w:hAnsi="Cambria Math"/>
                  <w:sz w:val="14"/>
                  <w:szCs w:val="14"/>
                  <w:lang w:val="id-ID"/>
                </w:rPr>
                <m:t>n</m:t>
              </m:r>
            </m:sup>
            <m:e>
              <m:d>
                <m:dPr>
                  <m:begChr m:val="["/>
                  <m:endChr m:val="]"/>
                  <m:ctrlPr>
                    <w:rPr>
                      <w:rFonts w:ascii="Cambria Math" w:hAnsi="Cambria Math"/>
                      <w:b/>
                      <w:i/>
                      <w:sz w:val="14"/>
                      <w:szCs w:val="14"/>
                      <w:lang w:val="id-ID"/>
                    </w:rPr>
                  </m:ctrlPr>
                </m:dPr>
                <m:e>
                  <m:f>
                    <m:fPr>
                      <m:ctrlPr>
                        <w:rPr>
                          <w:rFonts w:ascii="Cambria Math" w:hAnsi="Cambria Math"/>
                          <w:b/>
                          <w:i/>
                          <w:sz w:val="14"/>
                          <w:szCs w:val="14"/>
                          <w:lang w:val="id-ID"/>
                        </w:rPr>
                      </m:ctrlPr>
                    </m:fPr>
                    <m:num>
                      <m:r>
                        <m:rPr>
                          <m:sty m:val="bi"/>
                        </m:rPr>
                        <w:rPr>
                          <w:rFonts w:ascii="Cambria Math" w:hAnsi="Cambria Math"/>
                          <w:sz w:val="14"/>
                          <w:szCs w:val="14"/>
                          <w:lang w:val="id-ID"/>
                        </w:rPr>
                        <m:t>aij-</m:t>
                      </m:r>
                      <m:acc>
                        <m:accPr>
                          <m:chr m:val="̅"/>
                          <m:ctrlPr>
                            <w:rPr>
                              <w:rFonts w:ascii="Cambria Math" w:hAnsi="Cambria Math"/>
                              <w:b/>
                              <w:i/>
                              <w:sz w:val="14"/>
                              <w:szCs w:val="14"/>
                              <w:lang w:val="id-ID"/>
                            </w:rPr>
                          </m:ctrlPr>
                        </m:accPr>
                        <m:e>
                          <m:r>
                            <m:rPr>
                              <m:sty m:val="bi"/>
                            </m:rPr>
                            <w:rPr>
                              <w:rFonts w:ascii="Cambria Math" w:hAnsi="Cambria Math"/>
                              <w:sz w:val="14"/>
                              <w:szCs w:val="14"/>
                              <w:lang w:val="id-ID"/>
                            </w:rPr>
                            <m:t>a</m:t>
                          </m:r>
                        </m:e>
                      </m:acc>
                      <m:r>
                        <m:rPr>
                          <m:sty m:val="bi"/>
                        </m:rPr>
                        <w:rPr>
                          <w:rFonts w:ascii="Cambria Math" w:hAnsi="Cambria Math"/>
                          <w:sz w:val="14"/>
                          <w:szCs w:val="14"/>
                          <w:lang w:val="id-ID"/>
                        </w:rPr>
                        <m:t>ij</m:t>
                      </m:r>
                    </m:num>
                    <m:den>
                      <m:r>
                        <m:rPr>
                          <m:sty m:val="bi"/>
                        </m:rPr>
                        <w:rPr>
                          <w:rFonts w:ascii="Cambria Math" w:hAnsi="Cambria Math"/>
                          <w:sz w:val="14"/>
                          <w:szCs w:val="14"/>
                          <w:lang w:val="id-ID"/>
                        </w:rPr>
                        <m:t>amax j-amin j</m:t>
                      </m:r>
                    </m:den>
                  </m:f>
                </m:e>
              </m:d>
              <m:r>
                <m:rPr>
                  <m:sty m:val="bi"/>
                </m:rPr>
                <w:rPr>
                  <w:rFonts w:ascii="Cambria Math" w:hAnsi="Cambria Math"/>
                  <w:sz w:val="14"/>
                  <w:szCs w:val="14"/>
                  <w:lang w:val="id-ID"/>
                </w:rPr>
                <m:t xml:space="preserve"> × </m:t>
              </m:r>
              <m:d>
                <m:dPr>
                  <m:begChr m:val="["/>
                  <m:endChr m:val="]"/>
                  <m:ctrlPr>
                    <w:rPr>
                      <w:rFonts w:ascii="Cambria Math" w:hAnsi="Cambria Math"/>
                      <w:b/>
                      <w:i/>
                      <w:sz w:val="14"/>
                      <w:szCs w:val="14"/>
                      <w:lang w:val="id-ID"/>
                    </w:rPr>
                  </m:ctrlPr>
                </m:dPr>
                <m:e>
                  <m:r>
                    <m:rPr>
                      <m:sty m:val="bi"/>
                    </m:rPr>
                    <w:rPr>
                      <w:rFonts w:ascii="Cambria Math" w:hAnsi="Cambria Math"/>
                      <w:sz w:val="14"/>
                      <w:szCs w:val="14"/>
                      <w:lang w:val="id-ID"/>
                    </w:rPr>
                    <m:t>1-rij</m:t>
                  </m:r>
                </m:e>
              </m:d>
              <m:r>
                <m:rPr>
                  <m:sty m:val="bi"/>
                </m:rPr>
                <w:rPr>
                  <w:rFonts w:ascii="Cambria Math" w:hAnsi="Cambria Math"/>
                  <w:sz w:val="14"/>
                  <w:szCs w:val="14"/>
                  <w:lang w:val="id-ID"/>
                </w:rPr>
                <m:t xml:space="preserve"> × </m:t>
              </m:r>
              <m:d>
                <m:dPr>
                  <m:begChr m:val="["/>
                  <m:endChr m:val="]"/>
                  <m:ctrlPr>
                    <w:rPr>
                      <w:rFonts w:ascii="Cambria Math" w:hAnsi="Cambria Math"/>
                      <w:b/>
                      <w:i/>
                      <w:sz w:val="14"/>
                      <w:szCs w:val="14"/>
                      <w:lang w:val="id-ID"/>
                    </w:rPr>
                  </m:ctrlPr>
                </m:dPr>
                <m:e>
                  <m:f>
                    <m:fPr>
                      <m:ctrlPr>
                        <w:rPr>
                          <w:rFonts w:ascii="Cambria Math" w:hAnsi="Cambria Math"/>
                          <w:b/>
                          <w:i/>
                          <w:sz w:val="14"/>
                          <w:szCs w:val="14"/>
                          <w:lang w:val="id-ID"/>
                        </w:rPr>
                      </m:ctrlPr>
                    </m:fPr>
                    <m:num>
                      <m:r>
                        <m:rPr>
                          <m:sty m:val="bi"/>
                        </m:rPr>
                        <w:rPr>
                          <w:rFonts w:ascii="Cambria Math" w:hAnsi="Cambria Math"/>
                          <w:sz w:val="14"/>
                          <w:szCs w:val="14"/>
                          <w:lang w:val="id-ID"/>
                        </w:rPr>
                        <m:t>Wj</m:t>
                      </m:r>
                    </m:num>
                    <m:den>
                      <m:nary>
                        <m:naryPr>
                          <m:chr m:val="∑"/>
                          <m:limLoc m:val="undOvr"/>
                          <m:ctrlPr>
                            <w:rPr>
                              <w:rFonts w:ascii="Cambria Math" w:hAnsi="Cambria Math"/>
                              <w:b/>
                              <w:i/>
                              <w:sz w:val="14"/>
                              <w:szCs w:val="14"/>
                              <w:lang w:val="id-ID"/>
                            </w:rPr>
                          </m:ctrlPr>
                        </m:naryPr>
                        <m:sub>
                          <m:r>
                            <m:rPr>
                              <m:sty m:val="bi"/>
                            </m:rPr>
                            <w:rPr>
                              <w:rFonts w:ascii="Cambria Math" w:hAnsi="Cambria Math"/>
                              <w:sz w:val="14"/>
                              <w:szCs w:val="14"/>
                              <w:lang w:val="id-ID"/>
                            </w:rPr>
                            <m:t>j=1</m:t>
                          </m:r>
                        </m:sub>
                        <m:sup>
                          <m:r>
                            <m:rPr>
                              <m:sty m:val="bi"/>
                            </m:rPr>
                            <w:rPr>
                              <w:rFonts w:ascii="Cambria Math" w:hAnsi="Cambria Math"/>
                              <w:sz w:val="14"/>
                              <w:szCs w:val="14"/>
                              <w:lang w:val="id-ID"/>
                            </w:rPr>
                            <m:t>n</m:t>
                          </m:r>
                        </m:sup>
                        <m:e>
                          <m:d>
                            <m:dPr>
                              <m:begChr m:val="|"/>
                              <m:endChr m:val="|"/>
                              <m:ctrlPr>
                                <w:rPr>
                                  <w:rFonts w:ascii="Cambria Math" w:hAnsi="Cambria Math"/>
                                  <w:b/>
                                  <w:i/>
                                  <w:sz w:val="14"/>
                                  <w:szCs w:val="14"/>
                                  <w:lang w:val="id-ID"/>
                                </w:rPr>
                              </m:ctrlPr>
                            </m:dPr>
                            <m:e>
                              <m:r>
                                <m:rPr>
                                  <m:sty m:val="bi"/>
                                </m:rPr>
                                <w:rPr>
                                  <w:rFonts w:ascii="Cambria Math" w:hAnsi="Cambria Math"/>
                                  <w:sz w:val="14"/>
                                  <w:szCs w:val="14"/>
                                  <w:lang w:val="id-ID"/>
                                </w:rPr>
                                <m:t>Wj</m:t>
                              </m:r>
                            </m:e>
                          </m:d>
                        </m:e>
                      </m:nary>
                    </m:den>
                  </m:f>
                </m:e>
              </m:d>
            </m:e>
          </m:nary>
        </m:oMath>
      </m:oMathPara>
    </w:p>
    <w:p w:rsidR="00BC2493" w:rsidRPr="00BC2493" w:rsidRDefault="00BC2493" w:rsidP="00BC2493">
      <w:pPr>
        <w:jc w:val="both"/>
        <w:rPr>
          <w:i/>
          <w:noProof/>
          <w:sz w:val="20"/>
          <w:szCs w:val="20"/>
          <w:lang w:eastAsia="id-ID"/>
        </w:rPr>
      </w:pPr>
      <w:r w:rsidRPr="00BC2493">
        <w:rPr>
          <w:rFonts w:eastAsia="Times New Roman"/>
          <w:sz w:val="20"/>
          <w:szCs w:val="20"/>
        </w:rPr>
        <w:t>K</w:t>
      </w:r>
      <w:r w:rsidRPr="00BC2493">
        <w:rPr>
          <w:rFonts w:eastAsia="Times New Roman"/>
          <w:sz w:val="20"/>
          <w:szCs w:val="20"/>
          <w:lang w:val="id-ID"/>
        </w:rPr>
        <w:t>eterangan</w:t>
      </w:r>
      <w:r w:rsidRPr="00BC2493">
        <w:rPr>
          <w:rFonts w:eastAsia="Times New Roman"/>
          <w:sz w:val="20"/>
          <w:szCs w:val="20"/>
        </w:rPr>
        <w:t xml:space="preserve"> :</w:t>
      </w:r>
    </w:p>
    <w:p w:rsidR="00BC2493" w:rsidRPr="00BC2493" w:rsidRDefault="00F53432" w:rsidP="00BC2493">
      <w:pPr>
        <w:pStyle w:val="ListParagraph"/>
        <w:widowControl/>
        <w:numPr>
          <w:ilvl w:val="0"/>
          <w:numId w:val="13"/>
        </w:numPr>
        <w:autoSpaceDN/>
        <w:adjustRightInd/>
        <w:spacing w:after="200"/>
        <w:ind w:hanging="720"/>
        <w:jc w:val="both"/>
        <w:rPr>
          <w:b/>
          <w:sz w:val="20"/>
          <w:szCs w:val="20"/>
          <w:lang w:val="id-ID"/>
        </w:rPr>
      </w:pPr>
      <m:oMath>
        <m:d>
          <m:dPr>
            <m:begChr m:val="["/>
            <m:endChr m:val="]"/>
            <m:ctrlPr>
              <w:rPr>
                <w:rFonts w:ascii="Cambria Math" w:hAnsi="Cambria Math"/>
                <w:i/>
                <w:sz w:val="20"/>
                <w:szCs w:val="20"/>
                <w:lang w:val="id-ID"/>
              </w:rPr>
            </m:ctrlPr>
          </m:dPr>
          <m:e>
            <m:f>
              <m:fPr>
                <m:ctrlPr>
                  <w:rPr>
                    <w:rFonts w:ascii="Cambria Math" w:hAnsi="Cambria Math"/>
                    <w:i/>
                    <w:sz w:val="20"/>
                    <w:szCs w:val="20"/>
                    <w:lang w:val="id-ID"/>
                  </w:rPr>
                </m:ctrlPr>
              </m:fPr>
              <m:num>
                <m:r>
                  <w:rPr>
                    <w:rFonts w:ascii="Cambria Math" w:hAnsi="Cambria Math"/>
                    <w:sz w:val="20"/>
                    <w:szCs w:val="20"/>
                    <w:lang w:val="id-ID"/>
                  </w:rPr>
                  <m:t xml:space="preserve">aij- </m:t>
                </m:r>
                <m:acc>
                  <m:accPr>
                    <m:chr m:val="̅"/>
                    <m:ctrlPr>
                      <w:rPr>
                        <w:rFonts w:ascii="Cambria Math" w:hAnsi="Cambria Math"/>
                        <w:i/>
                        <w:sz w:val="20"/>
                        <w:szCs w:val="20"/>
                        <w:lang w:val="id-ID"/>
                      </w:rPr>
                    </m:ctrlPr>
                  </m:accPr>
                  <m:e>
                    <m:r>
                      <w:rPr>
                        <w:rFonts w:ascii="Cambria Math" w:hAnsi="Cambria Math"/>
                        <w:sz w:val="20"/>
                        <w:szCs w:val="20"/>
                        <w:lang w:val="id-ID"/>
                      </w:rPr>
                      <m:t>a</m:t>
                    </m:r>
                  </m:e>
                </m:acc>
                <m:r>
                  <w:rPr>
                    <w:rFonts w:ascii="Cambria Math" w:hAnsi="Cambria Math"/>
                    <w:sz w:val="20"/>
                    <w:szCs w:val="20"/>
                    <w:lang w:val="id-ID"/>
                  </w:rPr>
                  <m:t>ij</m:t>
                </m:r>
              </m:num>
              <m:den>
                <m:r>
                  <w:rPr>
                    <w:rFonts w:ascii="Cambria Math" w:hAnsi="Cambria Math"/>
                    <w:sz w:val="20"/>
                    <w:szCs w:val="20"/>
                    <w:lang w:val="id-ID"/>
                  </w:rPr>
                  <m:t>amax j-amin j</m:t>
                </m:r>
              </m:den>
            </m:f>
          </m:e>
        </m:d>
        <m:r>
          <w:rPr>
            <w:rFonts w:ascii="Cambria Math" w:hAnsi="Cambria Math"/>
            <w:sz w:val="20"/>
            <w:szCs w:val="20"/>
            <w:lang w:val="id-ID"/>
          </w:rPr>
          <m:t xml:space="preserve"> </m:t>
        </m:r>
      </m:oMath>
      <w:r w:rsidR="00BC2493" w:rsidRPr="00BC2493">
        <w:rPr>
          <w:sz w:val="20"/>
          <w:szCs w:val="20"/>
          <w:lang w:val="id-ID"/>
        </w:rPr>
        <w:t>merupakan penetapan rata-rata nilai standar kep</w:t>
      </w:r>
      <w:r w:rsidR="00D903D2">
        <w:rPr>
          <w:sz w:val="20"/>
          <w:szCs w:val="20"/>
          <w:lang w:val="id-ID"/>
        </w:rPr>
        <w:t xml:space="preserve">uasan atau penetapan pengukuran </w:t>
      </w:r>
      <w:r w:rsidR="00BC2493" w:rsidRPr="00BC2493">
        <w:rPr>
          <w:sz w:val="20"/>
          <w:szCs w:val="20"/>
          <w:lang w:val="id-ID"/>
        </w:rPr>
        <w:t xml:space="preserve">aktual untuk </w:t>
      </w:r>
      <w:r w:rsidR="00BC2493" w:rsidRPr="00BC2493">
        <w:rPr>
          <w:i/>
          <w:sz w:val="20"/>
          <w:szCs w:val="20"/>
          <w:lang w:val="id-ID"/>
        </w:rPr>
        <w:t>vendor</w:t>
      </w:r>
      <w:r w:rsidR="00BC2493" w:rsidRPr="00BC2493">
        <w:rPr>
          <w:sz w:val="20"/>
          <w:szCs w:val="20"/>
          <w:lang w:val="id-ID"/>
        </w:rPr>
        <w:t xml:space="preserve"> ke-</w:t>
      </w:r>
      <w:r w:rsidR="00BC2493" w:rsidRPr="00BC2493">
        <w:rPr>
          <w:i/>
          <w:sz w:val="20"/>
          <w:szCs w:val="20"/>
          <w:lang w:val="id-ID"/>
        </w:rPr>
        <w:t xml:space="preserve">i </w:t>
      </w:r>
      <w:r w:rsidR="00BC2493" w:rsidRPr="00BC2493">
        <w:rPr>
          <w:sz w:val="20"/>
          <w:szCs w:val="20"/>
          <w:lang w:val="id-ID"/>
        </w:rPr>
        <w:t>dengan performansi kriteria ke-</w:t>
      </w:r>
      <w:r w:rsidR="00BC2493" w:rsidRPr="00BC2493">
        <w:rPr>
          <w:i/>
          <w:sz w:val="20"/>
          <w:szCs w:val="20"/>
          <w:lang w:val="id-ID"/>
        </w:rPr>
        <w:t>j</w:t>
      </w:r>
      <w:r w:rsidR="00BC2493" w:rsidRPr="00BC2493">
        <w:rPr>
          <w:sz w:val="20"/>
          <w:szCs w:val="20"/>
          <w:lang w:val="id-ID"/>
        </w:rPr>
        <w:t xml:space="preserve"> </w:t>
      </w:r>
    </w:p>
    <w:p w:rsidR="00BC2493" w:rsidRPr="00BC2493" w:rsidRDefault="00F53432" w:rsidP="00BC2493">
      <w:pPr>
        <w:pStyle w:val="ListParagraph"/>
        <w:widowControl/>
        <w:numPr>
          <w:ilvl w:val="0"/>
          <w:numId w:val="13"/>
        </w:numPr>
        <w:autoSpaceDN/>
        <w:adjustRightInd/>
        <w:spacing w:after="200"/>
        <w:ind w:hanging="720"/>
        <w:jc w:val="both"/>
        <w:rPr>
          <w:b/>
          <w:sz w:val="20"/>
          <w:szCs w:val="20"/>
          <w:lang w:val="id-ID"/>
        </w:rPr>
      </w:pPr>
      <m:oMath>
        <m:d>
          <m:dPr>
            <m:begChr m:val="["/>
            <m:endChr m:val="]"/>
            <m:ctrlPr>
              <w:rPr>
                <w:rFonts w:ascii="Cambria Math" w:hAnsi="Cambria Math"/>
                <w:i/>
                <w:sz w:val="20"/>
                <w:szCs w:val="20"/>
                <w:lang w:val="id-ID"/>
              </w:rPr>
            </m:ctrlPr>
          </m:dPr>
          <m:e>
            <m:r>
              <w:rPr>
                <w:rFonts w:ascii="Cambria Math" w:hAnsi="Cambria Math"/>
                <w:sz w:val="20"/>
                <w:szCs w:val="20"/>
                <w:lang w:val="id-ID"/>
              </w:rPr>
              <m:t>1-rij</m:t>
            </m:r>
          </m:e>
        </m:d>
        <m:r>
          <w:rPr>
            <w:rFonts w:ascii="Cambria Math" w:hAnsi="Cambria Math"/>
            <w:sz w:val="20"/>
            <w:szCs w:val="20"/>
            <w:lang w:val="id-ID"/>
          </w:rPr>
          <m:t xml:space="preserve"> </m:t>
        </m:r>
      </m:oMath>
      <w:r w:rsidR="00BC2493" w:rsidRPr="00BC2493">
        <w:rPr>
          <w:sz w:val="20"/>
          <w:szCs w:val="20"/>
        </w:rPr>
        <w:t xml:space="preserve"> </w:t>
      </w:r>
      <w:r w:rsidR="00BC2493" w:rsidRPr="00BC2493">
        <w:rPr>
          <w:sz w:val="20"/>
          <w:szCs w:val="20"/>
          <w:lang w:val="id-ID"/>
        </w:rPr>
        <w:t xml:space="preserve">mengukur </w:t>
      </w:r>
      <w:r w:rsidR="00BC2493" w:rsidRPr="00BC2493">
        <w:rPr>
          <w:i/>
          <w:sz w:val="20"/>
          <w:szCs w:val="20"/>
          <w:lang w:val="id-ID"/>
        </w:rPr>
        <w:t>Human Psychological Blindness</w:t>
      </w:r>
    </w:p>
    <w:p w:rsidR="00BC2493" w:rsidRPr="00D903D2" w:rsidRDefault="00F53432" w:rsidP="00BC2493">
      <w:pPr>
        <w:pStyle w:val="ListParagraph"/>
        <w:widowControl/>
        <w:numPr>
          <w:ilvl w:val="0"/>
          <w:numId w:val="13"/>
        </w:numPr>
        <w:autoSpaceDN/>
        <w:adjustRightInd/>
        <w:spacing w:after="200"/>
        <w:ind w:hanging="720"/>
        <w:jc w:val="both"/>
        <w:rPr>
          <w:sz w:val="20"/>
          <w:szCs w:val="20"/>
          <w:lang w:val="id-ID"/>
        </w:rPr>
      </w:pPr>
      <m:oMath>
        <m:d>
          <m:dPr>
            <m:begChr m:val="["/>
            <m:endChr m:val="]"/>
            <m:ctrlPr>
              <w:rPr>
                <w:rFonts w:ascii="Cambria Math" w:hAnsi="Cambria Math"/>
                <w:b/>
                <w:i/>
                <w:sz w:val="20"/>
                <w:szCs w:val="20"/>
                <w:lang w:val="id-ID"/>
              </w:rPr>
            </m:ctrlPr>
          </m:dPr>
          <m:e>
            <m:f>
              <m:fPr>
                <m:ctrlPr>
                  <w:rPr>
                    <w:rFonts w:ascii="Cambria Math" w:hAnsi="Cambria Math"/>
                    <w:b/>
                    <w:i/>
                    <w:sz w:val="20"/>
                    <w:szCs w:val="20"/>
                    <w:lang w:val="id-ID"/>
                  </w:rPr>
                </m:ctrlPr>
              </m:fPr>
              <m:num>
                <m:r>
                  <m:rPr>
                    <m:sty m:val="bi"/>
                  </m:rPr>
                  <w:rPr>
                    <w:rFonts w:ascii="Cambria Math" w:hAnsi="Cambria Math"/>
                    <w:sz w:val="20"/>
                    <w:szCs w:val="20"/>
                    <w:lang w:val="id-ID"/>
                  </w:rPr>
                  <m:t>Wj</m:t>
                </m:r>
              </m:num>
              <m:den>
                <m:nary>
                  <m:naryPr>
                    <m:chr m:val="∑"/>
                    <m:limLoc m:val="undOvr"/>
                    <m:ctrlPr>
                      <w:rPr>
                        <w:rFonts w:ascii="Cambria Math" w:hAnsi="Cambria Math"/>
                        <w:b/>
                        <w:i/>
                        <w:sz w:val="20"/>
                        <w:szCs w:val="20"/>
                        <w:lang w:val="id-ID"/>
                      </w:rPr>
                    </m:ctrlPr>
                  </m:naryPr>
                  <m:sub>
                    <m:r>
                      <m:rPr>
                        <m:sty m:val="bi"/>
                      </m:rPr>
                      <w:rPr>
                        <w:rFonts w:ascii="Cambria Math" w:hAnsi="Cambria Math"/>
                        <w:sz w:val="20"/>
                        <w:szCs w:val="20"/>
                        <w:lang w:val="id-ID"/>
                      </w:rPr>
                      <m:t>j=1</m:t>
                    </m:r>
                  </m:sub>
                  <m:sup>
                    <m:r>
                      <m:rPr>
                        <m:sty m:val="bi"/>
                      </m:rPr>
                      <w:rPr>
                        <w:rFonts w:ascii="Cambria Math" w:hAnsi="Cambria Math"/>
                        <w:sz w:val="20"/>
                        <w:szCs w:val="20"/>
                        <w:lang w:val="id-ID"/>
                      </w:rPr>
                      <m:t>n</m:t>
                    </m:r>
                  </m:sup>
                  <m:e>
                    <m:r>
                      <m:rPr>
                        <m:sty m:val="bi"/>
                      </m:rPr>
                      <w:rPr>
                        <w:rFonts w:ascii="Cambria Math" w:hAnsi="Cambria Math"/>
                        <w:sz w:val="20"/>
                        <w:szCs w:val="20"/>
                        <w:lang w:val="id-ID"/>
                      </w:rPr>
                      <m:t>|Wj|</m:t>
                    </m:r>
                  </m:e>
                </m:nary>
              </m:den>
            </m:f>
          </m:e>
        </m:d>
      </m:oMath>
      <w:r w:rsidR="00BC2493" w:rsidRPr="00BC2493">
        <w:rPr>
          <w:rFonts w:eastAsia="Times New Roman"/>
          <w:b/>
          <w:sz w:val="20"/>
          <w:szCs w:val="20"/>
          <w:lang w:val="id-ID"/>
        </w:rPr>
        <w:t xml:space="preserve"> </w:t>
      </w:r>
      <w:r w:rsidR="00BC2493" w:rsidRPr="00BC2493">
        <w:rPr>
          <w:rFonts w:eastAsia="Times New Roman"/>
          <w:sz w:val="20"/>
          <w:szCs w:val="20"/>
          <w:lang w:val="id-ID"/>
        </w:rPr>
        <w:t xml:space="preserve">adalah kepentingan relatif dari ukuran </w:t>
      </w:r>
    </w:p>
    <w:p w:rsidR="00BC2493" w:rsidRDefault="00D903D2" w:rsidP="00D903D2">
      <w:pPr>
        <w:jc w:val="both"/>
        <w:rPr>
          <w:b/>
        </w:rPr>
      </w:pPr>
      <w:r>
        <w:rPr>
          <w:b/>
        </w:rPr>
        <w:t>Langkah-langkah Pemecahan Masalah</w:t>
      </w:r>
    </w:p>
    <w:p w:rsidR="00D903D2" w:rsidRDefault="00D903D2" w:rsidP="00D903D2">
      <w:pPr>
        <w:jc w:val="both"/>
        <w:rPr>
          <w:sz w:val="20"/>
          <w:szCs w:val="20"/>
        </w:rPr>
      </w:pPr>
    </w:p>
    <w:p w:rsidR="00D903D2" w:rsidRDefault="00D903D2" w:rsidP="00D903D2">
      <w:pPr>
        <w:jc w:val="both"/>
        <w:rPr>
          <w:sz w:val="20"/>
          <w:szCs w:val="20"/>
        </w:rPr>
      </w:pPr>
      <w:r>
        <w:rPr>
          <w:sz w:val="20"/>
          <w:szCs w:val="20"/>
        </w:rPr>
        <w:t>Adapun langkah-langkah pmecahan masalah yang digunakan dalam proses penelitian adalah sebagai berikut :</w:t>
      </w:r>
    </w:p>
    <w:p w:rsidR="00D903D2" w:rsidRPr="00D903D2" w:rsidRDefault="00D903D2" w:rsidP="00D903D2">
      <w:pPr>
        <w:jc w:val="both"/>
        <w:rPr>
          <w:sz w:val="20"/>
          <w:szCs w:val="20"/>
        </w:rPr>
      </w:pPr>
    </w:p>
    <w:p w:rsidR="00D903D2" w:rsidRDefault="00D903D2" w:rsidP="00D903D2">
      <w:pPr>
        <w:jc w:val="center"/>
      </w:pPr>
      <w:r>
        <w:object w:dxaOrig="5124" w:dyaOrig="12324">
          <v:shape id="_x0000_i1026" type="#_x0000_t75" style="width:183.75pt;height:273.75pt" o:ole="">
            <v:imagedata r:id="rId12" o:title=""/>
          </v:shape>
          <o:OLEObject Type="Embed" ProgID="Visio.Drawing.11" ShapeID="_x0000_i1026" DrawAspect="Content" ObjectID="_1609320787" r:id="rId13"/>
        </w:object>
      </w:r>
      <w:r w:rsidRPr="00D903D2">
        <w:rPr>
          <w:sz w:val="16"/>
          <w:szCs w:val="16"/>
        </w:rPr>
        <w:t>Gambar 2. Langkah-langkah Pemecahan Masalah</w:t>
      </w:r>
    </w:p>
    <w:p w:rsidR="008449AB" w:rsidRDefault="008449AB" w:rsidP="008449AB">
      <w:pPr>
        <w:jc w:val="both"/>
        <w:rPr>
          <w:sz w:val="20"/>
          <w:szCs w:val="20"/>
        </w:rPr>
      </w:pPr>
    </w:p>
    <w:p w:rsidR="008449AB" w:rsidRDefault="008449AB" w:rsidP="008449AB">
      <w:pPr>
        <w:jc w:val="both"/>
        <w:rPr>
          <w:sz w:val="20"/>
          <w:szCs w:val="20"/>
        </w:rPr>
      </w:pPr>
      <w:r w:rsidRPr="008449AB">
        <w:rPr>
          <w:sz w:val="20"/>
          <w:szCs w:val="20"/>
        </w:rPr>
        <w:t xml:space="preserve">Berdasarkan </w:t>
      </w:r>
      <w:r>
        <w:rPr>
          <w:i/>
          <w:sz w:val="20"/>
          <w:szCs w:val="20"/>
        </w:rPr>
        <w:t xml:space="preserve">Gambar 2. </w:t>
      </w:r>
      <w:r w:rsidRPr="008449AB">
        <w:rPr>
          <w:sz w:val="20"/>
          <w:szCs w:val="20"/>
        </w:rPr>
        <w:t>Langkah-Langkah Pemecahan Masalah berikut adalah penjelasannya :</w:t>
      </w:r>
    </w:p>
    <w:p w:rsidR="008449AB" w:rsidRPr="008449AB" w:rsidRDefault="008449AB" w:rsidP="008449AB">
      <w:pPr>
        <w:pStyle w:val="ListParagraph"/>
        <w:numPr>
          <w:ilvl w:val="0"/>
          <w:numId w:val="14"/>
        </w:numPr>
        <w:jc w:val="both"/>
        <w:rPr>
          <w:b/>
          <w:sz w:val="20"/>
          <w:szCs w:val="20"/>
        </w:rPr>
      </w:pPr>
      <w:r w:rsidRPr="008449AB">
        <w:rPr>
          <w:b/>
          <w:sz w:val="20"/>
          <w:szCs w:val="20"/>
        </w:rPr>
        <w:t>Studi Pendahuluan</w:t>
      </w:r>
    </w:p>
    <w:p w:rsidR="008449AB" w:rsidRDefault="008449AB" w:rsidP="008449AB">
      <w:pPr>
        <w:ind w:left="360" w:firstLine="360"/>
        <w:jc w:val="both"/>
        <w:rPr>
          <w:sz w:val="20"/>
          <w:szCs w:val="20"/>
        </w:rPr>
      </w:pPr>
    </w:p>
    <w:p w:rsidR="008449AB" w:rsidRDefault="008449AB" w:rsidP="008449AB">
      <w:pPr>
        <w:ind w:left="360" w:firstLine="360"/>
        <w:jc w:val="both"/>
        <w:rPr>
          <w:sz w:val="20"/>
          <w:szCs w:val="20"/>
        </w:rPr>
      </w:pPr>
      <w:r>
        <w:rPr>
          <w:sz w:val="20"/>
          <w:szCs w:val="20"/>
        </w:rPr>
        <w:t>P</w:t>
      </w:r>
      <w:r w:rsidRPr="008449AB">
        <w:rPr>
          <w:sz w:val="20"/>
          <w:szCs w:val="20"/>
        </w:rPr>
        <w:t>ada studi pendahuluan penyusun melakukan magang di PT Nusantara Turbin dan Propulsi pada Department Procurement khus</w:t>
      </w:r>
      <w:r>
        <w:rPr>
          <w:sz w:val="20"/>
          <w:szCs w:val="20"/>
        </w:rPr>
        <w:t>usnya untuk barang-barang aero.</w:t>
      </w:r>
    </w:p>
    <w:p w:rsidR="008449AB" w:rsidRPr="008449AB" w:rsidRDefault="008449AB" w:rsidP="008449AB">
      <w:pPr>
        <w:pStyle w:val="ListParagraph"/>
        <w:numPr>
          <w:ilvl w:val="0"/>
          <w:numId w:val="14"/>
        </w:numPr>
        <w:jc w:val="both"/>
        <w:rPr>
          <w:b/>
          <w:sz w:val="20"/>
          <w:szCs w:val="20"/>
        </w:rPr>
      </w:pPr>
      <w:r w:rsidRPr="008449AB">
        <w:rPr>
          <w:b/>
          <w:sz w:val="20"/>
          <w:szCs w:val="20"/>
        </w:rPr>
        <w:t>Perumusan Masalah</w:t>
      </w:r>
    </w:p>
    <w:p w:rsidR="008449AB" w:rsidRDefault="008449AB" w:rsidP="008449AB">
      <w:pPr>
        <w:ind w:left="360" w:firstLine="360"/>
        <w:jc w:val="both"/>
        <w:rPr>
          <w:sz w:val="20"/>
          <w:szCs w:val="20"/>
        </w:rPr>
      </w:pPr>
    </w:p>
    <w:p w:rsidR="008449AB" w:rsidRPr="008449AB" w:rsidRDefault="008449AB" w:rsidP="008449AB">
      <w:pPr>
        <w:ind w:left="360" w:firstLine="360"/>
        <w:jc w:val="both"/>
        <w:rPr>
          <w:sz w:val="20"/>
          <w:szCs w:val="20"/>
        </w:rPr>
      </w:pPr>
      <w:r>
        <w:rPr>
          <w:sz w:val="20"/>
          <w:szCs w:val="20"/>
        </w:rPr>
        <w:t xml:space="preserve">Perumusan masalah </w:t>
      </w:r>
      <w:r w:rsidRPr="008449AB">
        <w:rPr>
          <w:sz w:val="20"/>
          <w:szCs w:val="20"/>
        </w:rPr>
        <w:t>didapat dari studi pendahuluan yang difokuskan terhadap satu ma</w:t>
      </w:r>
      <w:r>
        <w:rPr>
          <w:sz w:val="20"/>
          <w:szCs w:val="20"/>
        </w:rPr>
        <w:t>salah yang akan dipecahkan. P</w:t>
      </w:r>
      <w:r w:rsidRPr="008449AB">
        <w:rPr>
          <w:sz w:val="20"/>
          <w:szCs w:val="20"/>
        </w:rPr>
        <w:t xml:space="preserve">ermasalahan yang diambil adalah tentang pemillihan vendor di </w:t>
      </w:r>
      <w:r w:rsidRPr="008449AB">
        <w:rPr>
          <w:i/>
          <w:sz w:val="20"/>
          <w:szCs w:val="20"/>
        </w:rPr>
        <w:t>Department Procurement</w:t>
      </w:r>
      <w:r w:rsidRPr="008449AB">
        <w:rPr>
          <w:sz w:val="20"/>
          <w:szCs w:val="20"/>
        </w:rPr>
        <w:t>.</w:t>
      </w:r>
    </w:p>
    <w:p w:rsidR="008449AB" w:rsidRDefault="008449AB" w:rsidP="008449AB">
      <w:pPr>
        <w:pStyle w:val="ListParagraph"/>
        <w:widowControl/>
        <w:numPr>
          <w:ilvl w:val="0"/>
          <w:numId w:val="14"/>
        </w:numPr>
        <w:autoSpaceDN/>
        <w:adjustRightInd/>
        <w:spacing w:after="200"/>
        <w:jc w:val="both"/>
        <w:rPr>
          <w:b/>
          <w:sz w:val="20"/>
          <w:szCs w:val="20"/>
        </w:rPr>
      </w:pPr>
      <w:r w:rsidRPr="008449AB">
        <w:rPr>
          <w:b/>
          <w:sz w:val="20"/>
          <w:szCs w:val="20"/>
        </w:rPr>
        <w:t>Studi Pustaka</w:t>
      </w:r>
    </w:p>
    <w:p w:rsidR="008449AB" w:rsidRPr="008449AB" w:rsidRDefault="008449AB" w:rsidP="008449AB">
      <w:pPr>
        <w:widowControl/>
        <w:autoSpaceDN/>
        <w:adjustRightInd/>
        <w:spacing w:after="200"/>
        <w:ind w:left="360" w:firstLine="360"/>
        <w:jc w:val="both"/>
        <w:rPr>
          <w:b/>
          <w:sz w:val="20"/>
          <w:szCs w:val="20"/>
        </w:rPr>
      </w:pPr>
      <w:r w:rsidRPr="008449AB">
        <w:rPr>
          <w:sz w:val="20"/>
          <w:szCs w:val="20"/>
        </w:rPr>
        <w:t xml:space="preserve">Studi Pustaka untuk mendapatkan referensi yang akan mendukung dalam pembuatan Tugas Akhir. Studi Pustaka dilakukan di luar perusahaan dengan mencari informasi mengenai teori yang mendukung dalam penyusunan Tugas Akhir. Informasi didapat dari buku, jurnal, dan membandingkan Metode yang sudah ada yaitu </w:t>
      </w:r>
      <w:r w:rsidRPr="008449AB">
        <w:rPr>
          <w:i/>
          <w:sz w:val="20"/>
          <w:szCs w:val="20"/>
          <w:lang w:val="id-ID"/>
        </w:rPr>
        <w:t>Standardized Unitless Rating (SUR)</w:t>
      </w:r>
      <w:r w:rsidRPr="008449AB">
        <w:rPr>
          <w:sz w:val="20"/>
          <w:szCs w:val="20"/>
          <w:lang w:val="id-ID"/>
        </w:rPr>
        <w:t>.</w:t>
      </w:r>
    </w:p>
    <w:p w:rsidR="008449AB" w:rsidRPr="008449AB" w:rsidRDefault="008449AB" w:rsidP="008449AB">
      <w:pPr>
        <w:pStyle w:val="ListParagraph"/>
        <w:jc w:val="both"/>
        <w:rPr>
          <w:sz w:val="20"/>
          <w:szCs w:val="20"/>
        </w:rPr>
      </w:pPr>
    </w:p>
    <w:p w:rsidR="008449AB" w:rsidRDefault="008449AB" w:rsidP="008449AB">
      <w:pPr>
        <w:pStyle w:val="ListParagraph"/>
        <w:widowControl/>
        <w:numPr>
          <w:ilvl w:val="0"/>
          <w:numId w:val="14"/>
        </w:numPr>
        <w:autoSpaceDN/>
        <w:adjustRightInd/>
        <w:spacing w:after="200"/>
        <w:jc w:val="both"/>
        <w:rPr>
          <w:b/>
          <w:sz w:val="20"/>
          <w:szCs w:val="20"/>
        </w:rPr>
      </w:pPr>
      <w:r w:rsidRPr="008449AB">
        <w:rPr>
          <w:b/>
          <w:sz w:val="20"/>
          <w:szCs w:val="20"/>
        </w:rPr>
        <w:lastRenderedPageBreak/>
        <w:t>Studi Lapangan</w:t>
      </w:r>
    </w:p>
    <w:p w:rsidR="008449AB" w:rsidRDefault="008449AB" w:rsidP="008449AB">
      <w:pPr>
        <w:widowControl/>
        <w:autoSpaceDN/>
        <w:adjustRightInd/>
        <w:spacing w:after="200"/>
        <w:ind w:left="360" w:firstLine="360"/>
        <w:jc w:val="both"/>
        <w:rPr>
          <w:b/>
          <w:sz w:val="20"/>
          <w:szCs w:val="20"/>
        </w:rPr>
      </w:pPr>
      <w:r w:rsidRPr="008449AB">
        <w:rPr>
          <w:sz w:val="20"/>
          <w:szCs w:val="20"/>
        </w:rPr>
        <w:t>Studi Lapangan yang dilakukan oleh penyusun yaitu dengan melakukan magang/kerja praktek di PT Nusantara Turbin dan Propulsi secara langsung untuk memperoleh data, data-data tersebut yang akan diolah oleh penyusun.</w:t>
      </w:r>
    </w:p>
    <w:p w:rsidR="008449AB" w:rsidRDefault="008449AB" w:rsidP="0060640B">
      <w:pPr>
        <w:pStyle w:val="ListParagraph"/>
        <w:widowControl/>
        <w:numPr>
          <w:ilvl w:val="0"/>
          <w:numId w:val="14"/>
        </w:numPr>
        <w:autoSpaceDN/>
        <w:adjustRightInd/>
        <w:spacing w:after="200"/>
        <w:jc w:val="both"/>
        <w:rPr>
          <w:b/>
          <w:sz w:val="20"/>
          <w:szCs w:val="20"/>
        </w:rPr>
      </w:pPr>
      <w:r w:rsidRPr="008449AB">
        <w:rPr>
          <w:b/>
          <w:sz w:val="20"/>
          <w:szCs w:val="20"/>
        </w:rPr>
        <w:t>Penentuan Tujuan Penelitian</w:t>
      </w:r>
    </w:p>
    <w:p w:rsidR="008449AB" w:rsidRPr="008449AB" w:rsidRDefault="008449AB" w:rsidP="0060640B">
      <w:pPr>
        <w:widowControl/>
        <w:autoSpaceDN/>
        <w:adjustRightInd/>
        <w:spacing w:after="200"/>
        <w:ind w:left="360" w:firstLine="720"/>
        <w:jc w:val="both"/>
        <w:rPr>
          <w:b/>
          <w:sz w:val="20"/>
          <w:szCs w:val="20"/>
        </w:rPr>
      </w:pPr>
      <w:r w:rsidRPr="008449AB">
        <w:rPr>
          <w:sz w:val="20"/>
          <w:szCs w:val="20"/>
        </w:rPr>
        <w:t>Tu</w:t>
      </w:r>
      <w:r w:rsidR="0060640B">
        <w:rPr>
          <w:sz w:val="20"/>
          <w:szCs w:val="20"/>
        </w:rPr>
        <w:t xml:space="preserve">juan Penelitian dilakukan untuk </w:t>
      </w:r>
      <w:r w:rsidRPr="008449AB">
        <w:rPr>
          <w:sz w:val="20"/>
          <w:szCs w:val="20"/>
        </w:rPr>
        <w:t xml:space="preserve">mendapatkan jawaban dari perumusan masalah </w:t>
      </w:r>
      <w:r w:rsidR="0060640B">
        <w:rPr>
          <w:sz w:val="20"/>
          <w:szCs w:val="20"/>
        </w:rPr>
        <w:t xml:space="preserve">yang ada. Sehingga dapat </w:t>
      </w:r>
      <w:r w:rsidRPr="008449AB">
        <w:rPr>
          <w:sz w:val="20"/>
          <w:szCs w:val="20"/>
        </w:rPr>
        <w:t>menyelesaikan masalah dan mendapatkan solusi terbaik.</w:t>
      </w:r>
    </w:p>
    <w:p w:rsidR="008449AB" w:rsidRPr="0060640B" w:rsidRDefault="008449AB" w:rsidP="0060640B">
      <w:pPr>
        <w:pStyle w:val="ListParagraph"/>
        <w:widowControl/>
        <w:numPr>
          <w:ilvl w:val="0"/>
          <w:numId w:val="14"/>
        </w:numPr>
        <w:autoSpaceDN/>
        <w:adjustRightInd/>
        <w:spacing w:after="200"/>
        <w:jc w:val="both"/>
        <w:rPr>
          <w:b/>
          <w:sz w:val="20"/>
          <w:szCs w:val="20"/>
          <w:lang w:val="id-ID"/>
        </w:rPr>
      </w:pPr>
      <w:r w:rsidRPr="0060640B">
        <w:rPr>
          <w:b/>
          <w:sz w:val="20"/>
          <w:szCs w:val="20"/>
          <w:lang w:val="id-ID"/>
        </w:rPr>
        <w:t xml:space="preserve">Pengumpulan Data </w:t>
      </w:r>
    </w:p>
    <w:p w:rsidR="008449AB" w:rsidRPr="008449AB" w:rsidRDefault="0060640B" w:rsidP="0060640B">
      <w:pPr>
        <w:ind w:left="360" w:firstLine="360"/>
        <w:jc w:val="both"/>
        <w:rPr>
          <w:sz w:val="20"/>
          <w:szCs w:val="20"/>
          <w:lang w:val="id-ID"/>
        </w:rPr>
      </w:pPr>
      <w:r>
        <w:rPr>
          <w:sz w:val="20"/>
          <w:szCs w:val="20"/>
        </w:rPr>
        <w:t>D</w:t>
      </w:r>
      <w:r>
        <w:rPr>
          <w:sz w:val="20"/>
          <w:szCs w:val="20"/>
          <w:lang w:val="id-ID"/>
        </w:rPr>
        <w:t>ata yang didapatkan</w:t>
      </w:r>
      <w:r>
        <w:rPr>
          <w:sz w:val="20"/>
          <w:szCs w:val="20"/>
        </w:rPr>
        <w:t xml:space="preserve"> </w:t>
      </w:r>
      <w:r w:rsidR="008449AB" w:rsidRPr="008449AB">
        <w:rPr>
          <w:sz w:val="20"/>
          <w:szCs w:val="20"/>
          <w:lang w:val="id-ID"/>
        </w:rPr>
        <w:t>adalah dat</w:t>
      </w:r>
      <w:r>
        <w:rPr>
          <w:sz w:val="20"/>
          <w:szCs w:val="20"/>
          <w:lang w:val="id-ID"/>
        </w:rPr>
        <w:t>a primer dan data sekunder yang</w:t>
      </w:r>
      <w:r>
        <w:rPr>
          <w:sz w:val="20"/>
          <w:szCs w:val="20"/>
        </w:rPr>
        <w:t xml:space="preserve"> di</w:t>
      </w:r>
      <w:r>
        <w:rPr>
          <w:sz w:val="20"/>
          <w:szCs w:val="20"/>
          <w:lang w:val="id-ID"/>
        </w:rPr>
        <w:t xml:space="preserve">dapatkan selama </w:t>
      </w:r>
      <w:r w:rsidR="008449AB" w:rsidRPr="008449AB">
        <w:rPr>
          <w:sz w:val="20"/>
          <w:szCs w:val="20"/>
          <w:lang w:val="id-ID"/>
        </w:rPr>
        <w:t>melakukan magang/praktek kerja lapangan di PT Nusantara Turbin dan Propulsi.</w:t>
      </w:r>
    </w:p>
    <w:p w:rsidR="008449AB" w:rsidRPr="008449AB" w:rsidRDefault="008449AB" w:rsidP="0060640B">
      <w:pPr>
        <w:ind w:left="360" w:firstLine="360"/>
        <w:jc w:val="both"/>
        <w:rPr>
          <w:sz w:val="20"/>
          <w:szCs w:val="20"/>
          <w:lang w:val="id-ID"/>
        </w:rPr>
      </w:pPr>
      <w:r w:rsidRPr="008449AB">
        <w:rPr>
          <w:sz w:val="20"/>
          <w:szCs w:val="20"/>
          <w:lang w:val="id-ID"/>
        </w:rPr>
        <w:t>Berikut adalah data yang penyusun dapatkan selama melakukan magang/praktek kerja lapangan di PT Nusantara Turbin dan Propulsi antara lain :</w:t>
      </w:r>
    </w:p>
    <w:p w:rsidR="0060640B" w:rsidRPr="0060640B" w:rsidRDefault="0060640B" w:rsidP="0060640B">
      <w:pPr>
        <w:pStyle w:val="ListParagraph"/>
        <w:widowControl/>
        <w:numPr>
          <w:ilvl w:val="0"/>
          <w:numId w:val="17"/>
        </w:numPr>
        <w:autoSpaceDN/>
        <w:adjustRightInd/>
        <w:spacing w:after="200"/>
        <w:jc w:val="both"/>
        <w:rPr>
          <w:sz w:val="20"/>
          <w:szCs w:val="20"/>
          <w:lang w:val="id-ID"/>
        </w:rPr>
      </w:pPr>
      <w:r>
        <w:rPr>
          <w:sz w:val="20"/>
          <w:szCs w:val="20"/>
        </w:rPr>
        <w:t xml:space="preserve"> </w:t>
      </w:r>
      <w:r w:rsidR="008449AB" w:rsidRPr="0060640B">
        <w:rPr>
          <w:sz w:val="20"/>
          <w:szCs w:val="20"/>
          <w:lang w:val="id-ID"/>
        </w:rPr>
        <w:t>Data Primer, sumber data primer yang didapatkan penyusun adalah :</w:t>
      </w:r>
    </w:p>
    <w:p w:rsidR="0060640B" w:rsidRPr="0060640B" w:rsidRDefault="008449AB" w:rsidP="0060640B">
      <w:pPr>
        <w:pStyle w:val="ListParagraph"/>
        <w:widowControl/>
        <w:numPr>
          <w:ilvl w:val="0"/>
          <w:numId w:val="18"/>
        </w:numPr>
        <w:autoSpaceDN/>
        <w:adjustRightInd/>
        <w:spacing w:after="200"/>
        <w:jc w:val="both"/>
        <w:rPr>
          <w:sz w:val="20"/>
          <w:szCs w:val="20"/>
          <w:lang w:val="id-ID"/>
        </w:rPr>
      </w:pPr>
      <w:r w:rsidRPr="0060640B">
        <w:rPr>
          <w:sz w:val="20"/>
          <w:szCs w:val="20"/>
          <w:lang w:val="id-ID"/>
        </w:rPr>
        <w:t>Wawancara</w:t>
      </w:r>
    </w:p>
    <w:p w:rsidR="0060640B" w:rsidRDefault="000C1BC4" w:rsidP="0060640B">
      <w:pPr>
        <w:widowControl/>
        <w:autoSpaceDN/>
        <w:adjustRightInd/>
        <w:spacing w:after="200"/>
        <w:ind w:left="360" w:firstLine="360"/>
        <w:jc w:val="both"/>
        <w:rPr>
          <w:sz w:val="20"/>
          <w:szCs w:val="20"/>
        </w:rPr>
      </w:pPr>
      <w:r>
        <w:rPr>
          <w:sz w:val="20"/>
          <w:szCs w:val="20"/>
        </w:rPr>
        <w:t>M</w:t>
      </w:r>
      <w:r w:rsidR="008449AB" w:rsidRPr="0060640B">
        <w:rPr>
          <w:sz w:val="20"/>
          <w:szCs w:val="20"/>
          <w:lang w:val="id-ID"/>
        </w:rPr>
        <w:t>elakuka</w:t>
      </w:r>
      <w:r>
        <w:rPr>
          <w:sz w:val="20"/>
          <w:szCs w:val="20"/>
          <w:lang w:val="id-ID"/>
        </w:rPr>
        <w:t xml:space="preserve">n wawancara dengan karyawan </w:t>
      </w:r>
      <w:r w:rsidR="0060640B">
        <w:rPr>
          <w:sz w:val="20"/>
          <w:szCs w:val="20"/>
          <w:lang w:val="id-ID"/>
        </w:rPr>
        <w:t xml:space="preserve">di </w:t>
      </w:r>
      <w:r w:rsidR="0060640B" w:rsidRPr="000C1BC4">
        <w:rPr>
          <w:i/>
          <w:sz w:val="20"/>
          <w:szCs w:val="20"/>
          <w:lang w:val="id-ID"/>
        </w:rPr>
        <w:t>Department Procurement</w:t>
      </w:r>
      <w:r w:rsidR="0060640B">
        <w:rPr>
          <w:sz w:val="20"/>
          <w:szCs w:val="20"/>
          <w:lang w:val="id-ID"/>
        </w:rPr>
        <w:t>,</w:t>
      </w:r>
      <w:r w:rsidR="0060640B">
        <w:rPr>
          <w:sz w:val="20"/>
          <w:szCs w:val="20"/>
        </w:rPr>
        <w:t xml:space="preserve"> </w:t>
      </w:r>
      <w:r w:rsidR="008449AB" w:rsidRPr="0060640B">
        <w:rPr>
          <w:sz w:val="20"/>
          <w:szCs w:val="20"/>
          <w:lang w:val="id-ID"/>
        </w:rPr>
        <w:t>dan bertanya mengenai hal yang berkaitan dengan pemilihan vendor dan permasalahan yang sering terjadi ketika memilih vendor di PT Nusantara Turbin dan Propulsi.</w:t>
      </w:r>
    </w:p>
    <w:p w:rsidR="008449AB" w:rsidRPr="0060640B" w:rsidRDefault="008449AB" w:rsidP="0060640B">
      <w:pPr>
        <w:pStyle w:val="ListParagraph"/>
        <w:widowControl/>
        <w:numPr>
          <w:ilvl w:val="0"/>
          <w:numId w:val="18"/>
        </w:numPr>
        <w:autoSpaceDN/>
        <w:adjustRightInd/>
        <w:spacing w:after="200"/>
        <w:jc w:val="both"/>
        <w:rPr>
          <w:sz w:val="20"/>
          <w:szCs w:val="20"/>
          <w:lang w:val="id-ID"/>
        </w:rPr>
      </w:pPr>
      <w:r w:rsidRPr="0060640B">
        <w:rPr>
          <w:sz w:val="20"/>
          <w:szCs w:val="20"/>
          <w:lang w:val="id-ID"/>
        </w:rPr>
        <w:t>Kuisioner</w:t>
      </w:r>
    </w:p>
    <w:p w:rsidR="008449AB" w:rsidRDefault="0060640B" w:rsidP="0060640B">
      <w:pPr>
        <w:ind w:left="360" w:firstLine="360"/>
        <w:jc w:val="both"/>
        <w:rPr>
          <w:i/>
          <w:sz w:val="20"/>
          <w:szCs w:val="20"/>
        </w:rPr>
      </w:pPr>
      <w:r>
        <w:rPr>
          <w:sz w:val="20"/>
          <w:szCs w:val="20"/>
        </w:rPr>
        <w:t xml:space="preserve">Kuisioner yang disebarkan adalah </w:t>
      </w:r>
      <w:r w:rsidR="008449AB" w:rsidRPr="008449AB">
        <w:rPr>
          <w:sz w:val="20"/>
          <w:szCs w:val="20"/>
        </w:rPr>
        <w:t>salah satu langkah dalam penyelesaian masalah dalam Metode Sta</w:t>
      </w:r>
      <w:r>
        <w:rPr>
          <w:sz w:val="20"/>
          <w:szCs w:val="20"/>
        </w:rPr>
        <w:t xml:space="preserve">ndardized Unitless Rating (SUR). </w:t>
      </w:r>
      <w:r w:rsidR="008449AB" w:rsidRPr="008449AB">
        <w:rPr>
          <w:sz w:val="20"/>
          <w:szCs w:val="20"/>
        </w:rPr>
        <w:t xml:space="preserve">Kuisioner diberikan kepada dua responden atau dapat disebut juga dengan </w:t>
      </w:r>
      <w:r w:rsidR="008449AB" w:rsidRPr="008449AB">
        <w:rPr>
          <w:i/>
          <w:sz w:val="20"/>
          <w:szCs w:val="20"/>
        </w:rPr>
        <w:t xml:space="preserve">evaluator </w:t>
      </w:r>
      <w:r w:rsidR="008449AB" w:rsidRPr="008449AB">
        <w:rPr>
          <w:sz w:val="20"/>
          <w:szCs w:val="20"/>
        </w:rPr>
        <w:t>1 (</w:t>
      </w:r>
      <w:r w:rsidR="008449AB" w:rsidRPr="008449AB">
        <w:rPr>
          <w:i/>
          <w:sz w:val="20"/>
          <w:szCs w:val="20"/>
        </w:rPr>
        <w:t>x</w:t>
      </w:r>
      <w:r w:rsidR="008449AB" w:rsidRPr="008449AB">
        <w:rPr>
          <w:sz w:val="20"/>
          <w:szCs w:val="20"/>
        </w:rPr>
        <w:t xml:space="preserve">) dan </w:t>
      </w:r>
      <w:r w:rsidR="008449AB" w:rsidRPr="008449AB">
        <w:rPr>
          <w:i/>
          <w:sz w:val="20"/>
          <w:szCs w:val="20"/>
        </w:rPr>
        <w:t>evaluator</w:t>
      </w:r>
      <w:r w:rsidR="008449AB" w:rsidRPr="008449AB">
        <w:rPr>
          <w:sz w:val="20"/>
          <w:szCs w:val="20"/>
        </w:rPr>
        <w:t xml:space="preserve"> 2 (</w:t>
      </w:r>
      <w:r w:rsidR="008449AB" w:rsidRPr="008449AB">
        <w:rPr>
          <w:i/>
          <w:sz w:val="20"/>
          <w:szCs w:val="20"/>
        </w:rPr>
        <w:t>y</w:t>
      </w:r>
      <w:r w:rsidR="008449AB" w:rsidRPr="008449AB">
        <w:rPr>
          <w:sz w:val="20"/>
          <w:szCs w:val="20"/>
        </w:rPr>
        <w:t xml:space="preserve">), kedua </w:t>
      </w:r>
      <w:r w:rsidR="008449AB" w:rsidRPr="008449AB">
        <w:rPr>
          <w:i/>
          <w:sz w:val="20"/>
          <w:szCs w:val="20"/>
        </w:rPr>
        <w:t>evaluator</w:t>
      </w:r>
      <w:r w:rsidR="008449AB" w:rsidRPr="008449AB">
        <w:rPr>
          <w:sz w:val="20"/>
          <w:szCs w:val="20"/>
        </w:rPr>
        <w:t xml:space="preserve"> </w:t>
      </w:r>
    </w:p>
    <w:p w:rsidR="0060640B" w:rsidRPr="0060640B" w:rsidRDefault="0060640B" w:rsidP="0060640B">
      <w:pPr>
        <w:pStyle w:val="ListParagraph"/>
        <w:widowControl/>
        <w:numPr>
          <w:ilvl w:val="0"/>
          <w:numId w:val="17"/>
        </w:numPr>
        <w:autoSpaceDN/>
        <w:adjustRightInd/>
        <w:spacing w:after="200"/>
        <w:jc w:val="both"/>
        <w:rPr>
          <w:sz w:val="20"/>
          <w:szCs w:val="20"/>
        </w:rPr>
      </w:pPr>
      <w:r>
        <w:rPr>
          <w:sz w:val="20"/>
          <w:szCs w:val="20"/>
        </w:rPr>
        <w:t xml:space="preserve"> </w:t>
      </w:r>
      <w:r w:rsidRPr="0060640B">
        <w:rPr>
          <w:sz w:val="20"/>
          <w:szCs w:val="20"/>
        </w:rPr>
        <w:t>Data Sekunder</w:t>
      </w:r>
    </w:p>
    <w:p w:rsidR="0060640B" w:rsidRPr="0060640B" w:rsidRDefault="0060640B" w:rsidP="0060640B">
      <w:pPr>
        <w:ind w:left="360" w:firstLine="360"/>
        <w:jc w:val="both"/>
        <w:rPr>
          <w:sz w:val="20"/>
          <w:szCs w:val="20"/>
        </w:rPr>
      </w:pPr>
      <w:r>
        <w:rPr>
          <w:sz w:val="20"/>
          <w:szCs w:val="20"/>
        </w:rPr>
        <w:t>D</w:t>
      </w:r>
      <w:r w:rsidRPr="0060640B">
        <w:rPr>
          <w:sz w:val="20"/>
          <w:szCs w:val="20"/>
        </w:rPr>
        <w:t>ata sekunder didapat dengan cara mencari buku yang berkaitan dengan penel</w:t>
      </w:r>
      <w:r>
        <w:rPr>
          <w:sz w:val="20"/>
          <w:szCs w:val="20"/>
        </w:rPr>
        <w:t xml:space="preserve">itian, selain itu </w:t>
      </w:r>
      <w:r w:rsidRPr="0060640B">
        <w:rPr>
          <w:sz w:val="20"/>
          <w:szCs w:val="20"/>
        </w:rPr>
        <w:t>mendapatkan bantuan dari perusahaan dalam mendapatkan data.</w:t>
      </w:r>
    </w:p>
    <w:p w:rsidR="000C1BC4" w:rsidRPr="000C1BC4" w:rsidRDefault="000C1BC4" w:rsidP="000C1BC4">
      <w:pPr>
        <w:pStyle w:val="ListParagraph"/>
        <w:widowControl/>
        <w:numPr>
          <w:ilvl w:val="0"/>
          <w:numId w:val="14"/>
        </w:numPr>
        <w:autoSpaceDN/>
        <w:adjustRightInd/>
        <w:spacing w:after="200"/>
        <w:jc w:val="both"/>
        <w:rPr>
          <w:b/>
          <w:sz w:val="20"/>
          <w:szCs w:val="20"/>
        </w:rPr>
      </w:pPr>
      <w:r w:rsidRPr="000C1BC4">
        <w:rPr>
          <w:b/>
          <w:sz w:val="20"/>
          <w:szCs w:val="20"/>
        </w:rPr>
        <w:lastRenderedPageBreak/>
        <w:t xml:space="preserve">Pengolahan Data dengan Metode </w:t>
      </w:r>
      <w:r w:rsidRPr="000C1BC4">
        <w:rPr>
          <w:b/>
          <w:i/>
          <w:sz w:val="20"/>
          <w:szCs w:val="20"/>
        </w:rPr>
        <w:t>Standardized Unitless Rating</w:t>
      </w:r>
      <w:r w:rsidRPr="000C1BC4">
        <w:rPr>
          <w:b/>
          <w:sz w:val="20"/>
          <w:szCs w:val="20"/>
        </w:rPr>
        <w:t xml:space="preserve"> (SUR)</w:t>
      </w:r>
    </w:p>
    <w:p w:rsidR="000C1BC4" w:rsidRDefault="000C1BC4" w:rsidP="000C1BC4">
      <w:pPr>
        <w:ind w:left="360" w:firstLine="360"/>
        <w:jc w:val="both"/>
        <w:rPr>
          <w:sz w:val="20"/>
          <w:szCs w:val="20"/>
        </w:rPr>
      </w:pPr>
      <w:r w:rsidRPr="000C1BC4">
        <w:rPr>
          <w:sz w:val="20"/>
          <w:szCs w:val="20"/>
        </w:rPr>
        <w:t xml:space="preserve">Setelah mendapatkan data, hasil data yang diperoleh oleh penyusun akan diolah untuk mengetahui </w:t>
      </w:r>
      <w:r w:rsidRPr="000C1BC4">
        <w:rPr>
          <w:i/>
          <w:sz w:val="20"/>
          <w:szCs w:val="20"/>
        </w:rPr>
        <w:t>vendor</w:t>
      </w:r>
      <w:r w:rsidRPr="000C1BC4">
        <w:rPr>
          <w:sz w:val="20"/>
          <w:szCs w:val="20"/>
        </w:rPr>
        <w:t xml:space="preserve"> mana yang memiliki penilaian paling baik. Pengolahan data-data tersebut digambarkan dalam sebuah </w:t>
      </w:r>
      <w:r>
        <w:rPr>
          <w:i/>
          <w:sz w:val="20"/>
          <w:szCs w:val="20"/>
        </w:rPr>
        <w:t xml:space="preserve">Gambar </w:t>
      </w:r>
      <w:r w:rsidRPr="000C1BC4">
        <w:rPr>
          <w:sz w:val="20"/>
          <w:szCs w:val="20"/>
        </w:rPr>
        <w:t>di bawah ini :</w:t>
      </w:r>
    </w:p>
    <w:p w:rsidR="00425268" w:rsidRDefault="00425268" w:rsidP="000C1BC4">
      <w:pPr>
        <w:ind w:left="360" w:firstLine="360"/>
        <w:jc w:val="both"/>
        <w:rPr>
          <w:sz w:val="20"/>
          <w:szCs w:val="20"/>
        </w:rPr>
      </w:pPr>
    </w:p>
    <w:p w:rsidR="000C1BC4" w:rsidRPr="000C1BC4" w:rsidRDefault="00425268" w:rsidP="00425268">
      <w:pPr>
        <w:jc w:val="center"/>
        <w:rPr>
          <w:sz w:val="20"/>
          <w:szCs w:val="20"/>
        </w:rPr>
      </w:pPr>
      <w:r>
        <w:object w:dxaOrig="1524" w:dyaOrig="8364">
          <v:shape id="_x0000_i1027" type="#_x0000_t75" style="width:102pt;height:170.25pt" o:ole="">
            <v:imagedata r:id="rId14" o:title=""/>
          </v:shape>
          <o:OLEObject Type="Embed" ProgID="Visio.Drawing.11" ShapeID="_x0000_i1027" DrawAspect="Content" ObjectID="_1609320788" r:id="rId15"/>
        </w:object>
      </w:r>
    </w:p>
    <w:p w:rsidR="0060640B" w:rsidRDefault="0060640B" w:rsidP="0060640B">
      <w:pPr>
        <w:jc w:val="both"/>
        <w:rPr>
          <w:i/>
          <w:sz w:val="20"/>
          <w:szCs w:val="20"/>
        </w:rPr>
      </w:pPr>
    </w:p>
    <w:p w:rsidR="00425268" w:rsidRDefault="00425268" w:rsidP="00425268">
      <w:pPr>
        <w:jc w:val="center"/>
        <w:rPr>
          <w:sz w:val="20"/>
          <w:szCs w:val="20"/>
        </w:rPr>
      </w:pPr>
      <w:r>
        <w:rPr>
          <w:sz w:val="20"/>
          <w:szCs w:val="20"/>
        </w:rPr>
        <w:t>Gambar 3. Langkah-langkah Pengolahan Data</w:t>
      </w:r>
    </w:p>
    <w:p w:rsidR="00425268" w:rsidRPr="00425268" w:rsidRDefault="00425268" w:rsidP="00425268">
      <w:pPr>
        <w:pStyle w:val="ListParagraph"/>
        <w:widowControl/>
        <w:numPr>
          <w:ilvl w:val="0"/>
          <w:numId w:val="14"/>
        </w:numPr>
        <w:autoSpaceDN/>
        <w:adjustRightInd/>
        <w:spacing w:after="200"/>
        <w:jc w:val="both"/>
        <w:rPr>
          <w:b/>
          <w:sz w:val="20"/>
          <w:szCs w:val="20"/>
        </w:rPr>
      </w:pPr>
      <w:r w:rsidRPr="00425268">
        <w:rPr>
          <w:b/>
          <w:sz w:val="20"/>
          <w:szCs w:val="20"/>
        </w:rPr>
        <w:t>Analisis dan Pembahasan</w:t>
      </w:r>
    </w:p>
    <w:p w:rsidR="00425268" w:rsidRPr="00425268" w:rsidRDefault="00425268" w:rsidP="00425268">
      <w:pPr>
        <w:ind w:left="360" w:firstLine="360"/>
        <w:jc w:val="both"/>
        <w:rPr>
          <w:sz w:val="20"/>
          <w:szCs w:val="20"/>
        </w:rPr>
      </w:pPr>
      <w:r w:rsidRPr="00425268">
        <w:rPr>
          <w:sz w:val="20"/>
          <w:szCs w:val="20"/>
        </w:rPr>
        <w:t xml:space="preserve">Hasil perhitungan yang telah diperoleh dari hasil perhitungan menggunakan metode SUR dilakukan analisis dan pembahasan masalah di PT Nusantara Turbin dan Propulsi. Analisis dan Pembahasan dilakukan berdasarkan hasil yang telah diperoleh, dengan melakukan analisis sehingga mendapatkan hasil jawaban dan solusi sesuai yang diharapkan. </w:t>
      </w:r>
    </w:p>
    <w:p w:rsidR="00425268" w:rsidRPr="00425268" w:rsidRDefault="00425268" w:rsidP="00425268">
      <w:pPr>
        <w:pStyle w:val="ListParagraph"/>
        <w:numPr>
          <w:ilvl w:val="0"/>
          <w:numId w:val="14"/>
        </w:numPr>
        <w:jc w:val="both"/>
        <w:rPr>
          <w:b/>
          <w:sz w:val="20"/>
          <w:szCs w:val="20"/>
        </w:rPr>
      </w:pPr>
      <w:r w:rsidRPr="00425268">
        <w:rPr>
          <w:b/>
          <w:sz w:val="20"/>
          <w:szCs w:val="20"/>
        </w:rPr>
        <w:t>Kesimpulan dan Saran</w:t>
      </w:r>
    </w:p>
    <w:p w:rsidR="00425268" w:rsidRPr="00425268" w:rsidRDefault="00425268" w:rsidP="00425268">
      <w:pPr>
        <w:ind w:left="360" w:firstLine="360"/>
        <w:jc w:val="both"/>
        <w:rPr>
          <w:sz w:val="20"/>
          <w:szCs w:val="20"/>
        </w:rPr>
      </w:pPr>
      <w:r>
        <w:rPr>
          <w:sz w:val="20"/>
          <w:szCs w:val="20"/>
        </w:rPr>
        <w:t>K</w:t>
      </w:r>
      <w:r w:rsidRPr="00425268">
        <w:rPr>
          <w:sz w:val="20"/>
          <w:szCs w:val="20"/>
        </w:rPr>
        <w:t xml:space="preserve">esimpulan merupakan simpulan yang penyusun dapatkan berdasarkan perhitungan dengan Metode </w:t>
      </w:r>
      <w:r w:rsidRPr="00425268">
        <w:rPr>
          <w:i/>
          <w:sz w:val="20"/>
          <w:szCs w:val="20"/>
        </w:rPr>
        <w:t>Standardized Unitless Rating</w:t>
      </w:r>
      <w:r w:rsidRPr="00425268">
        <w:rPr>
          <w:sz w:val="20"/>
          <w:szCs w:val="20"/>
        </w:rPr>
        <w:t xml:space="preserve"> (SUR).</w:t>
      </w:r>
    </w:p>
    <w:p w:rsidR="00425268" w:rsidRPr="00F16BE4" w:rsidRDefault="00425268" w:rsidP="00425268">
      <w:pPr>
        <w:ind w:left="360" w:firstLine="360"/>
        <w:jc w:val="both"/>
      </w:pPr>
      <w:r>
        <w:rPr>
          <w:sz w:val="20"/>
          <w:szCs w:val="20"/>
        </w:rPr>
        <w:t>S</w:t>
      </w:r>
      <w:r w:rsidRPr="00425268">
        <w:rPr>
          <w:sz w:val="20"/>
          <w:szCs w:val="20"/>
        </w:rPr>
        <w:t xml:space="preserve">aran adalah saran yang diberikan oleh penyusun kepada perusahaan, </w:t>
      </w:r>
    </w:p>
    <w:p w:rsidR="00425268" w:rsidRPr="00425268" w:rsidRDefault="00425268" w:rsidP="00425268">
      <w:pPr>
        <w:rPr>
          <w:sz w:val="20"/>
          <w:szCs w:val="20"/>
        </w:rPr>
      </w:pPr>
    </w:p>
    <w:p w:rsidR="00990D33" w:rsidRPr="003209DA" w:rsidRDefault="00543E21" w:rsidP="00990D33">
      <w:pPr>
        <w:numPr>
          <w:ilvl w:val="0"/>
          <w:numId w:val="4"/>
        </w:numPr>
        <w:tabs>
          <w:tab w:val="left" w:pos="284"/>
        </w:tabs>
        <w:ind w:left="284" w:hanging="284"/>
        <w:jc w:val="both"/>
        <w:rPr>
          <w:sz w:val="20"/>
          <w:szCs w:val="20"/>
          <w:lang w:val="id-ID"/>
        </w:rPr>
      </w:pPr>
      <w:r w:rsidRPr="00DE1117">
        <w:rPr>
          <w:b/>
          <w:bCs/>
          <w:szCs w:val="20"/>
          <w:lang w:val="id-ID"/>
        </w:rPr>
        <w:t xml:space="preserve">HASIL DAN DISKUSI </w:t>
      </w:r>
    </w:p>
    <w:p w:rsidR="00543E21" w:rsidRPr="003209DA" w:rsidRDefault="00543E21" w:rsidP="00543E21">
      <w:pPr>
        <w:rPr>
          <w:lang w:val="id-ID"/>
        </w:rPr>
      </w:pPr>
    </w:p>
    <w:p w:rsidR="0042467F" w:rsidRPr="0042467F" w:rsidRDefault="0042467F" w:rsidP="0042467F">
      <w:pPr>
        <w:spacing w:line="360" w:lineRule="auto"/>
        <w:rPr>
          <w:b/>
          <w:sz w:val="16"/>
          <w:szCs w:val="16"/>
        </w:rPr>
      </w:pPr>
      <w:r>
        <w:rPr>
          <w:b/>
          <w:sz w:val="16"/>
          <w:szCs w:val="16"/>
          <w:lang w:val="id-ID"/>
        </w:rPr>
        <w:t xml:space="preserve">Tabel 1. </w:t>
      </w:r>
      <w:r w:rsidRPr="0042467F">
        <w:rPr>
          <w:b/>
          <w:sz w:val="16"/>
          <w:szCs w:val="16"/>
        </w:rPr>
        <w:t xml:space="preserve">Urutan </w:t>
      </w:r>
      <w:r w:rsidRPr="0042467F">
        <w:rPr>
          <w:b/>
          <w:i/>
          <w:sz w:val="16"/>
          <w:szCs w:val="16"/>
        </w:rPr>
        <w:t xml:space="preserve">Vendor </w:t>
      </w:r>
      <w:r w:rsidRPr="0042467F">
        <w:rPr>
          <w:b/>
          <w:sz w:val="16"/>
          <w:szCs w:val="16"/>
        </w:rPr>
        <w:t>Berdasarkan Nilai SUR</w:t>
      </w:r>
    </w:p>
    <w:p w:rsidR="00543E21" w:rsidRPr="0042467F" w:rsidRDefault="00543E21" w:rsidP="00543E21">
      <w:pPr>
        <w:jc w:val="both"/>
        <w:rPr>
          <w:sz w:val="20"/>
          <w:szCs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412"/>
        <w:gridCol w:w="1015"/>
      </w:tblGrid>
      <w:tr w:rsidR="00990D33" w:rsidRPr="00990D33" w:rsidTr="0042467F">
        <w:trPr>
          <w:trHeight w:val="278"/>
        </w:trPr>
        <w:tc>
          <w:tcPr>
            <w:tcW w:w="630" w:type="dxa"/>
          </w:tcPr>
          <w:p w:rsidR="00990D33" w:rsidRPr="00990D33" w:rsidRDefault="00990D33" w:rsidP="00990D33">
            <w:pPr>
              <w:jc w:val="center"/>
              <w:rPr>
                <w:b/>
                <w:sz w:val="16"/>
                <w:szCs w:val="16"/>
              </w:rPr>
            </w:pPr>
            <w:r w:rsidRPr="00990D33">
              <w:rPr>
                <w:b/>
                <w:sz w:val="16"/>
                <w:szCs w:val="16"/>
              </w:rPr>
              <w:t>No.</w:t>
            </w:r>
          </w:p>
        </w:tc>
        <w:tc>
          <w:tcPr>
            <w:tcW w:w="1412" w:type="dxa"/>
          </w:tcPr>
          <w:p w:rsidR="00990D33" w:rsidRPr="00990D33" w:rsidRDefault="00990D33" w:rsidP="00990D33">
            <w:pPr>
              <w:jc w:val="center"/>
              <w:rPr>
                <w:b/>
                <w:i/>
                <w:sz w:val="16"/>
                <w:szCs w:val="16"/>
              </w:rPr>
            </w:pPr>
            <w:r w:rsidRPr="00990D33">
              <w:rPr>
                <w:b/>
                <w:sz w:val="16"/>
                <w:szCs w:val="16"/>
              </w:rPr>
              <w:t xml:space="preserve">Nama </w:t>
            </w:r>
            <w:r w:rsidRPr="00990D33">
              <w:rPr>
                <w:b/>
                <w:i/>
                <w:sz w:val="16"/>
                <w:szCs w:val="16"/>
              </w:rPr>
              <w:t>Vendor</w:t>
            </w:r>
          </w:p>
        </w:tc>
        <w:tc>
          <w:tcPr>
            <w:tcW w:w="1015" w:type="dxa"/>
          </w:tcPr>
          <w:p w:rsidR="00990D33" w:rsidRPr="00990D33" w:rsidRDefault="00990D33" w:rsidP="00990D33">
            <w:pPr>
              <w:jc w:val="center"/>
              <w:rPr>
                <w:b/>
                <w:sz w:val="16"/>
                <w:szCs w:val="16"/>
              </w:rPr>
            </w:pPr>
            <w:r w:rsidRPr="00990D33">
              <w:rPr>
                <w:b/>
                <w:sz w:val="16"/>
                <w:szCs w:val="16"/>
              </w:rPr>
              <w:t>Nilai SUR</w:t>
            </w:r>
          </w:p>
        </w:tc>
      </w:tr>
      <w:tr w:rsidR="00990D33" w:rsidRPr="00990D33" w:rsidTr="0042467F">
        <w:trPr>
          <w:trHeight w:val="350"/>
        </w:trPr>
        <w:tc>
          <w:tcPr>
            <w:tcW w:w="630" w:type="dxa"/>
          </w:tcPr>
          <w:p w:rsidR="00990D33" w:rsidRPr="00990D33" w:rsidRDefault="00990D33" w:rsidP="00990D33">
            <w:pPr>
              <w:jc w:val="center"/>
              <w:rPr>
                <w:sz w:val="16"/>
                <w:szCs w:val="16"/>
              </w:rPr>
            </w:pPr>
            <w:r w:rsidRPr="00990D33">
              <w:rPr>
                <w:sz w:val="16"/>
                <w:szCs w:val="16"/>
              </w:rPr>
              <w:t>1</w:t>
            </w:r>
          </w:p>
        </w:tc>
        <w:tc>
          <w:tcPr>
            <w:tcW w:w="1412" w:type="dxa"/>
          </w:tcPr>
          <w:p w:rsidR="00990D33" w:rsidRPr="00990D33" w:rsidRDefault="00990D33" w:rsidP="00990D33">
            <w:pPr>
              <w:rPr>
                <w:sz w:val="16"/>
                <w:szCs w:val="16"/>
              </w:rPr>
            </w:pPr>
            <w:r w:rsidRPr="00990D33">
              <w:rPr>
                <w:i/>
                <w:sz w:val="16"/>
                <w:szCs w:val="16"/>
              </w:rPr>
              <w:t>Saywell International</w:t>
            </w:r>
          </w:p>
        </w:tc>
        <w:tc>
          <w:tcPr>
            <w:tcW w:w="1015" w:type="dxa"/>
          </w:tcPr>
          <w:p w:rsidR="00990D33" w:rsidRPr="00990D33" w:rsidRDefault="00990D33" w:rsidP="00990D33">
            <w:pPr>
              <w:pStyle w:val="ListParagraph"/>
              <w:ind w:left="439"/>
              <w:rPr>
                <w:sz w:val="16"/>
                <w:szCs w:val="16"/>
              </w:rPr>
            </w:pPr>
            <w:r w:rsidRPr="00990D33">
              <w:rPr>
                <w:sz w:val="16"/>
                <w:szCs w:val="16"/>
              </w:rPr>
              <w:t>0,237</w:t>
            </w:r>
          </w:p>
        </w:tc>
      </w:tr>
      <w:tr w:rsidR="00990D33" w:rsidRPr="00990D33" w:rsidTr="0042467F">
        <w:trPr>
          <w:trHeight w:val="350"/>
        </w:trPr>
        <w:tc>
          <w:tcPr>
            <w:tcW w:w="630" w:type="dxa"/>
          </w:tcPr>
          <w:p w:rsidR="00990D33" w:rsidRPr="00990D33" w:rsidRDefault="00990D33" w:rsidP="00990D33">
            <w:pPr>
              <w:jc w:val="center"/>
              <w:rPr>
                <w:sz w:val="16"/>
                <w:szCs w:val="16"/>
              </w:rPr>
            </w:pPr>
            <w:r w:rsidRPr="00990D33">
              <w:rPr>
                <w:sz w:val="16"/>
                <w:szCs w:val="16"/>
              </w:rPr>
              <w:lastRenderedPageBreak/>
              <w:t>2</w:t>
            </w:r>
          </w:p>
        </w:tc>
        <w:tc>
          <w:tcPr>
            <w:tcW w:w="1412" w:type="dxa"/>
          </w:tcPr>
          <w:p w:rsidR="00990D33" w:rsidRPr="00990D33" w:rsidRDefault="00990D33" w:rsidP="00990D33">
            <w:pPr>
              <w:rPr>
                <w:sz w:val="16"/>
                <w:szCs w:val="16"/>
              </w:rPr>
            </w:pPr>
            <w:r w:rsidRPr="00990D33">
              <w:rPr>
                <w:i/>
                <w:sz w:val="16"/>
                <w:szCs w:val="16"/>
              </w:rPr>
              <w:t>International Air Parts</w:t>
            </w:r>
          </w:p>
        </w:tc>
        <w:tc>
          <w:tcPr>
            <w:tcW w:w="1015" w:type="dxa"/>
          </w:tcPr>
          <w:p w:rsidR="00990D33" w:rsidRPr="00990D33" w:rsidRDefault="00990D33" w:rsidP="00990D33">
            <w:pPr>
              <w:tabs>
                <w:tab w:val="left" w:pos="6379"/>
              </w:tabs>
              <w:jc w:val="center"/>
              <w:rPr>
                <w:sz w:val="16"/>
                <w:szCs w:val="16"/>
              </w:rPr>
            </w:pPr>
            <w:r w:rsidRPr="00990D33">
              <w:rPr>
                <w:sz w:val="16"/>
                <w:szCs w:val="16"/>
              </w:rPr>
              <w:t>0,049</w:t>
            </w:r>
          </w:p>
        </w:tc>
      </w:tr>
      <w:tr w:rsidR="00990D33" w:rsidRPr="00990D33" w:rsidTr="0042467F">
        <w:trPr>
          <w:trHeight w:val="79"/>
        </w:trPr>
        <w:tc>
          <w:tcPr>
            <w:tcW w:w="630" w:type="dxa"/>
          </w:tcPr>
          <w:p w:rsidR="00990D33" w:rsidRPr="00990D33" w:rsidRDefault="00990D33" w:rsidP="00990D33">
            <w:pPr>
              <w:jc w:val="center"/>
              <w:rPr>
                <w:sz w:val="16"/>
                <w:szCs w:val="16"/>
              </w:rPr>
            </w:pPr>
            <w:r w:rsidRPr="00990D33">
              <w:rPr>
                <w:sz w:val="16"/>
                <w:szCs w:val="16"/>
              </w:rPr>
              <w:t>3</w:t>
            </w:r>
          </w:p>
        </w:tc>
        <w:tc>
          <w:tcPr>
            <w:tcW w:w="1412" w:type="dxa"/>
          </w:tcPr>
          <w:p w:rsidR="00990D33" w:rsidRPr="00990D33" w:rsidRDefault="00990D33" w:rsidP="00990D33">
            <w:pPr>
              <w:rPr>
                <w:sz w:val="16"/>
                <w:szCs w:val="16"/>
              </w:rPr>
            </w:pPr>
            <w:r w:rsidRPr="00990D33">
              <w:rPr>
                <w:i/>
                <w:sz w:val="16"/>
                <w:szCs w:val="16"/>
              </w:rPr>
              <w:t>Avocet Aerospace Inc</w:t>
            </w:r>
          </w:p>
        </w:tc>
        <w:tc>
          <w:tcPr>
            <w:tcW w:w="1015" w:type="dxa"/>
          </w:tcPr>
          <w:p w:rsidR="00990D33" w:rsidRPr="00990D33" w:rsidRDefault="00990D33" w:rsidP="00990D33">
            <w:pPr>
              <w:tabs>
                <w:tab w:val="left" w:pos="100"/>
              </w:tabs>
              <w:ind w:left="-110" w:hanging="302"/>
              <w:jc w:val="center"/>
              <w:rPr>
                <w:sz w:val="16"/>
                <w:szCs w:val="16"/>
              </w:rPr>
            </w:pPr>
            <w:r w:rsidRPr="00990D33">
              <w:rPr>
                <w:sz w:val="16"/>
                <w:szCs w:val="16"/>
              </w:rPr>
              <w:t xml:space="preserve">     -0,273</w:t>
            </w:r>
          </w:p>
        </w:tc>
      </w:tr>
    </w:tbl>
    <w:p w:rsidR="00543E21" w:rsidRDefault="00543E21" w:rsidP="00543E21">
      <w:pPr>
        <w:jc w:val="both"/>
        <w:rPr>
          <w:sz w:val="20"/>
          <w:szCs w:val="20"/>
        </w:rPr>
      </w:pPr>
    </w:p>
    <w:p w:rsidR="005E54B3" w:rsidRPr="005E54B3" w:rsidRDefault="005E54B3" w:rsidP="005E54B3">
      <w:pPr>
        <w:ind w:firstLine="360"/>
        <w:jc w:val="both"/>
        <w:rPr>
          <w:sz w:val="20"/>
          <w:szCs w:val="20"/>
        </w:rPr>
      </w:pPr>
      <w:r w:rsidRPr="005E54B3">
        <w:rPr>
          <w:sz w:val="20"/>
          <w:szCs w:val="20"/>
        </w:rPr>
        <w:t xml:space="preserve">Berdasarkan tabel 1. di atas maka dapat disimpulkan bahwa </w:t>
      </w:r>
      <w:r w:rsidRPr="005E54B3">
        <w:rPr>
          <w:i/>
          <w:sz w:val="20"/>
          <w:szCs w:val="20"/>
        </w:rPr>
        <w:t xml:space="preserve">vendor </w:t>
      </w:r>
      <w:r w:rsidRPr="005E54B3">
        <w:rPr>
          <w:sz w:val="20"/>
          <w:szCs w:val="20"/>
        </w:rPr>
        <w:t xml:space="preserve">prioritas adalah </w:t>
      </w:r>
      <w:r w:rsidRPr="005E54B3">
        <w:rPr>
          <w:i/>
          <w:sz w:val="20"/>
          <w:szCs w:val="20"/>
        </w:rPr>
        <w:t>Saywell International</w:t>
      </w:r>
      <w:r w:rsidRPr="005E54B3">
        <w:rPr>
          <w:sz w:val="20"/>
          <w:szCs w:val="20"/>
        </w:rPr>
        <w:t xml:space="preserve"> dengan hasil perhitungan nilai </w:t>
      </w:r>
      <w:r w:rsidRPr="005E54B3">
        <w:rPr>
          <w:i/>
          <w:sz w:val="20"/>
          <w:szCs w:val="20"/>
        </w:rPr>
        <w:t xml:space="preserve">Standardized Unitless Rating </w:t>
      </w:r>
      <w:r w:rsidRPr="005E54B3">
        <w:rPr>
          <w:sz w:val="20"/>
          <w:szCs w:val="20"/>
        </w:rPr>
        <w:t xml:space="preserve">(SUR) tertinggi diantara </w:t>
      </w:r>
      <w:r w:rsidRPr="005E54B3">
        <w:rPr>
          <w:i/>
          <w:sz w:val="20"/>
          <w:szCs w:val="20"/>
        </w:rPr>
        <w:t xml:space="preserve">vendor </w:t>
      </w:r>
      <w:r w:rsidRPr="005E54B3">
        <w:rPr>
          <w:sz w:val="20"/>
          <w:szCs w:val="20"/>
        </w:rPr>
        <w:t xml:space="preserve">lainnya yaitu sebesar 0,237 kemudian diurutan kedua adalah </w:t>
      </w:r>
      <w:r w:rsidRPr="005E54B3">
        <w:rPr>
          <w:i/>
          <w:sz w:val="20"/>
          <w:szCs w:val="20"/>
        </w:rPr>
        <w:t>International Air Parts</w:t>
      </w:r>
      <w:r w:rsidRPr="005E54B3">
        <w:rPr>
          <w:sz w:val="20"/>
          <w:szCs w:val="20"/>
        </w:rPr>
        <w:t xml:space="preserve"> dengan nilai </w:t>
      </w:r>
      <w:r w:rsidRPr="005E54B3">
        <w:rPr>
          <w:i/>
          <w:sz w:val="20"/>
          <w:szCs w:val="20"/>
        </w:rPr>
        <w:t xml:space="preserve">SUR </w:t>
      </w:r>
      <w:r w:rsidRPr="005E54B3">
        <w:rPr>
          <w:sz w:val="20"/>
          <w:szCs w:val="20"/>
        </w:rPr>
        <w:t xml:space="preserve">sebesar 0,049. Untuk </w:t>
      </w:r>
      <w:r w:rsidRPr="005E54B3">
        <w:rPr>
          <w:i/>
          <w:sz w:val="20"/>
          <w:szCs w:val="20"/>
        </w:rPr>
        <w:t xml:space="preserve">vendor </w:t>
      </w:r>
      <w:r w:rsidRPr="005E54B3">
        <w:rPr>
          <w:sz w:val="20"/>
          <w:szCs w:val="20"/>
        </w:rPr>
        <w:t xml:space="preserve">lainnya memperoleh hasil yang negatif yaitu </w:t>
      </w:r>
      <w:r w:rsidRPr="005E54B3">
        <w:rPr>
          <w:i/>
          <w:sz w:val="20"/>
          <w:szCs w:val="20"/>
        </w:rPr>
        <w:t>Avocet Aerospace Inc</w:t>
      </w:r>
      <w:r w:rsidRPr="005E54B3">
        <w:rPr>
          <w:sz w:val="20"/>
          <w:szCs w:val="20"/>
        </w:rPr>
        <w:t xml:space="preserve"> dengan perolehan nilai sebesar -0,273. </w:t>
      </w:r>
    </w:p>
    <w:p w:rsidR="00543E21" w:rsidRPr="00DA1576" w:rsidRDefault="00543E21" w:rsidP="00543E21">
      <w:pPr>
        <w:jc w:val="both"/>
        <w:rPr>
          <w:sz w:val="20"/>
          <w:szCs w:val="20"/>
        </w:rPr>
      </w:pPr>
    </w:p>
    <w:p w:rsidR="005E54B3" w:rsidRPr="005E54B3" w:rsidRDefault="005E54B3" w:rsidP="005E54B3">
      <w:pPr>
        <w:numPr>
          <w:ilvl w:val="0"/>
          <w:numId w:val="3"/>
        </w:numPr>
        <w:jc w:val="both"/>
        <w:rPr>
          <w:b/>
          <w:bCs/>
          <w:szCs w:val="20"/>
          <w:lang w:val="id-ID"/>
        </w:rPr>
      </w:pPr>
      <w:r>
        <w:rPr>
          <w:b/>
          <w:bCs/>
          <w:szCs w:val="20"/>
          <w:lang w:val="id-ID"/>
        </w:rPr>
        <w:t>KESIMPULAN</w:t>
      </w:r>
    </w:p>
    <w:p w:rsidR="005E54B3" w:rsidRPr="005E54B3" w:rsidRDefault="005E54B3" w:rsidP="005E54B3">
      <w:pPr>
        <w:pStyle w:val="ListParagraph"/>
        <w:numPr>
          <w:ilvl w:val="0"/>
          <w:numId w:val="18"/>
        </w:numPr>
        <w:jc w:val="both"/>
        <w:rPr>
          <w:b/>
          <w:bCs/>
          <w:szCs w:val="20"/>
          <w:lang w:val="id-ID"/>
        </w:rPr>
      </w:pPr>
      <w:r w:rsidRPr="005E54B3">
        <w:rPr>
          <w:sz w:val="20"/>
          <w:szCs w:val="20"/>
        </w:rPr>
        <w:t>Pemilihan vendor yang dilakukan oleh PT Nusantara Turbin dan Propulsi saat ini yaitu dengan metode penunjukan langsung, perusahaan melihat vendor mana yang bisa memenuhi permintaan quantity barang dan melihat vendor yang menawarkan harga terkecil.</w:t>
      </w:r>
    </w:p>
    <w:p w:rsidR="005E54B3" w:rsidRPr="005E54B3" w:rsidRDefault="005E54B3" w:rsidP="005E54B3">
      <w:pPr>
        <w:pStyle w:val="ListParagraph"/>
        <w:numPr>
          <w:ilvl w:val="0"/>
          <w:numId w:val="18"/>
        </w:numPr>
        <w:jc w:val="both"/>
        <w:rPr>
          <w:b/>
          <w:bCs/>
          <w:szCs w:val="20"/>
          <w:lang w:val="id-ID"/>
        </w:rPr>
      </w:pPr>
      <w:r w:rsidRPr="005E54B3">
        <w:rPr>
          <w:sz w:val="20"/>
          <w:szCs w:val="20"/>
        </w:rPr>
        <w:t>Pemilihan vendor menurut metode Standardized Unitless Rating (SUR) yang pertama adalah menentukan kriteria yang akan dianalisis, oleh karena itu penyusun mamilih tiga kriteria yang menjadi analisis, antara lain :</w:t>
      </w:r>
    </w:p>
    <w:p w:rsidR="005E54B3" w:rsidRPr="005E54B3" w:rsidRDefault="005E54B3" w:rsidP="005E54B3">
      <w:pPr>
        <w:pStyle w:val="ListParagraph"/>
        <w:widowControl/>
        <w:numPr>
          <w:ilvl w:val="0"/>
          <w:numId w:val="20"/>
        </w:numPr>
        <w:autoSpaceDN/>
        <w:adjustRightInd/>
        <w:spacing w:after="200"/>
        <w:jc w:val="both"/>
        <w:rPr>
          <w:sz w:val="20"/>
          <w:szCs w:val="20"/>
        </w:rPr>
      </w:pPr>
      <w:r w:rsidRPr="005E54B3">
        <w:rPr>
          <w:sz w:val="20"/>
          <w:szCs w:val="20"/>
        </w:rPr>
        <w:t>Harga (</w:t>
      </w:r>
      <w:r w:rsidRPr="005E54B3">
        <w:rPr>
          <w:i/>
          <w:sz w:val="20"/>
          <w:szCs w:val="20"/>
        </w:rPr>
        <w:t>Price</w:t>
      </w:r>
      <w:r w:rsidRPr="005E54B3">
        <w:rPr>
          <w:sz w:val="20"/>
          <w:szCs w:val="20"/>
        </w:rPr>
        <w:t>)</w:t>
      </w:r>
    </w:p>
    <w:p w:rsidR="005E54B3" w:rsidRPr="005E54B3" w:rsidRDefault="005E54B3" w:rsidP="005E54B3">
      <w:pPr>
        <w:pStyle w:val="ListParagraph"/>
        <w:widowControl/>
        <w:numPr>
          <w:ilvl w:val="0"/>
          <w:numId w:val="20"/>
        </w:numPr>
        <w:autoSpaceDN/>
        <w:adjustRightInd/>
        <w:spacing w:after="200"/>
        <w:jc w:val="both"/>
        <w:rPr>
          <w:sz w:val="20"/>
          <w:szCs w:val="20"/>
        </w:rPr>
      </w:pPr>
      <w:r w:rsidRPr="005E54B3">
        <w:rPr>
          <w:sz w:val="20"/>
          <w:szCs w:val="20"/>
        </w:rPr>
        <w:t>Kualitas (</w:t>
      </w:r>
      <w:r w:rsidRPr="005E54B3">
        <w:rPr>
          <w:i/>
          <w:sz w:val="20"/>
          <w:szCs w:val="20"/>
        </w:rPr>
        <w:t>Quality</w:t>
      </w:r>
      <w:r w:rsidRPr="005E54B3">
        <w:rPr>
          <w:sz w:val="20"/>
          <w:szCs w:val="20"/>
        </w:rPr>
        <w:t>)</w:t>
      </w:r>
    </w:p>
    <w:p w:rsidR="005E54B3" w:rsidRPr="005E54B3" w:rsidRDefault="005E54B3" w:rsidP="005E54B3">
      <w:pPr>
        <w:pStyle w:val="ListParagraph"/>
        <w:widowControl/>
        <w:numPr>
          <w:ilvl w:val="0"/>
          <w:numId w:val="20"/>
        </w:numPr>
        <w:autoSpaceDN/>
        <w:adjustRightInd/>
        <w:spacing w:after="200"/>
        <w:jc w:val="both"/>
        <w:rPr>
          <w:sz w:val="20"/>
          <w:szCs w:val="20"/>
        </w:rPr>
      </w:pPr>
      <w:r w:rsidRPr="005E54B3">
        <w:rPr>
          <w:i/>
          <w:sz w:val="20"/>
          <w:szCs w:val="20"/>
        </w:rPr>
        <w:t>Lead Time</w:t>
      </w:r>
      <w:r w:rsidRPr="005E54B3">
        <w:rPr>
          <w:sz w:val="20"/>
          <w:szCs w:val="20"/>
        </w:rPr>
        <w:t xml:space="preserve"> (Waktu Tungu)</w:t>
      </w:r>
    </w:p>
    <w:p w:rsidR="005E54B3" w:rsidRPr="005E54B3" w:rsidRDefault="005E54B3" w:rsidP="005E54B3">
      <w:pPr>
        <w:pStyle w:val="ListParagraph"/>
        <w:widowControl/>
        <w:numPr>
          <w:ilvl w:val="0"/>
          <w:numId w:val="22"/>
        </w:numPr>
        <w:autoSpaceDN/>
        <w:adjustRightInd/>
        <w:spacing w:after="200"/>
        <w:jc w:val="both"/>
        <w:rPr>
          <w:sz w:val="20"/>
          <w:szCs w:val="20"/>
        </w:rPr>
      </w:pPr>
      <w:r w:rsidRPr="005E54B3">
        <w:rPr>
          <w:sz w:val="20"/>
          <w:szCs w:val="20"/>
        </w:rPr>
        <w:t xml:space="preserve">Berdasarkan hasil perhitungan menggunakan Metode </w:t>
      </w:r>
      <w:r w:rsidRPr="005E54B3">
        <w:rPr>
          <w:i/>
          <w:sz w:val="20"/>
          <w:szCs w:val="20"/>
        </w:rPr>
        <w:t>Standardized Unitless Rating</w:t>
      </w:r>
      <w:r w:rsidRPr="005E54B3">
        <w:rPr>
          <w:sz w:val="20"/>
          <w:szCs w:val="20"/>
        </w:rPr>
        <w:t xml:space="preserve"> (SUR), maka diperoleh hasil urutan vendor sesuai dengan hasil prioritas dari yang terbesar sampai yang terkecil, yaitu sebagai berikut :</w:t>
      </w:r>
    </w:p>
    <w:p w:rsidR="005E54B3" w:rsidRPr="005E54B3" w:rsidRDefault="005E54B3" w:rsidP="005E54B3">
      <w:pPr>
        <w:pStyle w:val="ListParagraph"/>
        <w:widowControl/>
        <w:numPr>
          <w:ilvl w:val="0"/>
          <w:numId w:val="21"/>
        </w:numPr>
        <w:autoSpaceDN/>
        <w:adjustRightInd/>
        <w:spacing w:after="200"/>
        <w:jc w:val="both"/>
        <w:rPr>
          <w:sz w:val="20"/>
          <w:szCs w:val="20"/>
        </w:rPr>
      </w:pPr>
      <w:r w:rsidRPr="005E54B3">
        <w:rPr>
          <w:sz w:val="20"/>
          <w:szCs w:val="20"/>
        </w:rPr>
        <w:t>Saywell International dengan hasil nilai SUR sebesar = 0,237</w:t>
      </w:r>
    </w:p>
    <w:p w:rsidR="005E54B3" w:rsidRPr="005E54B3" w:rsidRDefault="005E54B3" w:rsidP="005E54B3">
      <w:pPr>
        <w:pStyle w:val="ListParagraph"/>
        <w:widowControl/>
        <w:numPr>
          <w:ilvl w:val="0"/>
          <w:numId w:val="21"/>
        </w:numPr>
        <w:autoSpaceDN/>
        <w:adjustRightInd/>
        <w:spacing w:after="200"/>
        <w:jc w:val="both"/>
        <w:rPr>
          <w:sz w:val="20"/>
          <w:szCs w:val="20"/>
        </w:rPr>
      </w:pPr>
      <w:r w:rsidRPr="005E54B3">
        <w:rPr>
          <w:sz w:val="20"/>
          <w:szCs w:val="20"/>
        </w:rPr>
        <w:t>International Air Parts dengan hasil nilai SUR sebesar = 0,049</w:t>
      </w:r>
    </w:p>
    <w:p w:rsidR="00543E21" w:rsidRPr="005E54B3" w:rsidRDefault="005E54B3" w:rsidP="00543E21">
      <w:pPr>
        <w:pStyle w:val="ListParagraph"/>
        <w:widowControl/>
        <w:numPr>
          <w:ilvl w:val="0"/>
          <w:numId w:val="21"/>
        </w:numPr>
        <w:autoSpaceDN/>
        <w:adjustRightInd/>
        <w:spacing w:after="200"/>
        <w:jc w:val="both"/>
        <w:rPr>
          <w:sz w:val="20"/>
          <w:szCs w:val="20"/>
        </w:rPr>
      </w:pPr>
      <w:r w:rsidRPr="005E54B3">
        <w:rPr>
          <w:sz w:val="20"/>
          <w:szCs w:val="20"/>
        </w:rPr>
        <w:t>Avocet Aerospace Inc dengan hasil nilai SUR sebesar = -0,273</w:t>
      </w:r>
    </w:p>
    <w:p w:rsidR="00543E21" w:rsidRPr="003209DA" w:rsidRDefault="00655EAE" w:rsidP="00543E21">
      <w:pPr>
        <w:numPr>
          <w:ilvl w:val="0"/>
          <w:numId w:val="3"/>
        </w:numPr>
        <w:jc w:val="both"/>
        <w:rPr>
          <w:b/>
          <w:bCs/>
          <w:sz w:val="20"/>
          <w:szCs w:val="20"/>
          <w:lang w:val="id-ID"/>
        </w:rPr>
      </w:pPr>
      <w:r>
        <w:rPr>
          <w:b/>
          <w:bCs/>
          <w:szCs w:val="20"/>
          <w:lang w:val="id-ID"/>
        </w:rPr>
        <w:t>DAFTAR PUSTAKA</w:t>
      </w:r>
    </w:p>
    <w:p w:rsidR="00543E21" w:rsidRPr="003209DA" w:rsidRDefault="00543E21" w:rsidP="00543E21">
      <w:pPr>
        <w:rPr>
          <w:lang w:val="id-ID"/>
        </w:rPr>
      </w:pPr>
    </w:p>
    <w:p w:rsidR="00655EAE" w:rsidRPr="00655EAE" w:rsidRDefault="00655EAE" w:rsidP="00F53432">
      <w:pPr>
        <w:ind w:firstLine="540"/>
        <w:jc w:val="both"/>
        <w:rPr>
          <w:sz w:val="20"/>
          <w:szCs w:val="20"/>
        </w:rPr>
      </w:pPr>
      <w:bookmarkStart w:id="0" w:name="_GoBack"/>
      <w:r w:rsidRPr="00655EAE">
        <w:rPr>
          <w:sz w:val="20"/>
          <w:szCs w:val="20"/>
        </w:rPr>
        <w:lastRenderedPageBreak/>
        <w:t xml:space="preserve">Assauri, Sofjan. 2001. </w:t>
      </w:r>
      <w:r w:rsidRPr="00655EAE">
        <w:rPr>
          <w:i/>
          <w:sz w:val="20"/>
          <w:szCs w:val="20"/>
        </w:rPr>
        <w:t>Manajemen Produksi dan Operasi</w:t>
      </w:r>
      <w:r w:rsidRPr="00655EAE">
        <w:rPr>
          <w:sz w:val="20"/>
          <w:szCs w:val="20"/>
        </w:rPr>
        <w:t>. Edisi Revisi Fakultas Ekonomi Universitas Indonesia, Jakarta.</w:t>
      </w:r>
    </w:p>
    <w:p w:rsidR="00655EAE" w:rsidRPr="00655EAE" w:rsidRDefault="00655EAE" w:rsidP="00F53432">
      <w:pPr>
        <w:ind w:firstLine="540"/>
        <w:jc w:val="both"/>
        <w:rPr>
          <w:sz w:val="20"/>
          <w:szCs w:val="20"/>
        </w:rPr>
      </w:pPr>
      <w:r w:rsidRPr="00655EAE">
        <w:rPr>
          <w:sz w:val="20"/>
          <w:szCs w:val="20"/>
        </w:rPr>
        <w:t xml:space="preserve">Dagdeviren, M. dan Yuksel, I. (2007). </w:t>
      </w:r>
      <w:r w:rsidRPr="00655EAE">
        <w:rPr>
          <w:i/>
          <w:sz w:val="20"/>
          <w:szCs w:val="20"/>
        </w:rPr>
        <w:t>Personnel Selection Using Analytic Network Process</w:t>
      </w:r>
      <w:r w:rsidRPr="00655EAE">
        <w:rPr>
          <w:sz w:val="20"/>
          <w:szCs w:val="20"/>
        </w:rPr>
        <w:t>. Istanbul Ticaret University.</w:t>
      </w:r>
    </w:p>
    <w:p w:rsidR="00655EAE" w:rsidRPr="00655EAE" w:rsidRDefault="00655EAE" w:rsidP="00F53432">
      <w:pPr>
        <w:ind w:firstLine="540"/>
        <w:jc w:val="both"/>
        <w:rPr>
          <w:i/>
          <w:sz w:val="20"/>
          <w:szCs w:val="20"/>
        </w:rPr>
      </w:pPr>
      <w:r w:rsidRPr="00655EAE">
        <w:rPr>
          <w:sz w:val="20"/>
          <w:szCs w:val="20"/>
        </w:rPr>
        <w:t xml:space="preserve">Djohan, Agustinus Johanes. 2016. </w:t>
      </w:r>
      <w:r w:rsidRPr="00655EAE">
        <w:rPr>
          <w:i/>
          <w:sz w:val="20"/>
          <w:szCs w:val="20"/>
        </w:rPr>
        <w:t>Manajemen &amp; Strategi Pembelian</w:t>
      </w:r>
      <w:r w:rsidRPr="00655EAE">
        <w:rPr>
          <w:sz w:val="20"/>
          <w:szCs w:val="20"/>
        </w:rPr>
        <w:t xml:space="preserve">. Malang : MNC </w:t>
      </w:r>
      <w:r w:rsidRPr="00655EAE">
        <w:rPr>
          <w:i/>
          <w:sz w:val="20"/>
          <w:szCs w:val="20"/>
        </w:rPr>
        <w:t>Publishing</w:t>
      </w:r>
    </w:p>
    <w:p w:rsidR="00655EAE" w:rsidRPr="00655EAE" w:rsidRDefault="00655EAE" w:rsidP="00F53432">
      <w:pPr>
        <w:ind w:firstLine="540"/>
        <w:jc w:val="both"/>
        <w:rPr>
          <w:sz w:val="20"/>
          <w:szCs w:val="20"/>
        </w:rPr>
      </w:pPr>
      <w:r w:rsidRPr="00655EAE">
        <w:rPr>
          <w:sz w:val="20"/>
          <w:szCs w:val="20"/>
        </w:rPr>
        <w:t>Giantoro, Adi. 2015. Analisa Keputusan Pemilihan Vendor dalam Proyek Konstruksi. Yogyakarta : Universitas Atma Jaya Yogyakarta</w:t>
      </w:r>
    </w:p>
    <w:p w:rsidR="00655EAE" w:rsidRPr="00655EAE" w:rsidRDefault="00655EAE" w:rsidP="00F53432">
      <w:pPr>
        <w:ind w:firstLine="540"/>
        <w:jc w:val="both"/>
        <w:rPr>
          <w:sz w:val="20"/>
          <w:szCs w:val="20"/>
        </w:rPr>
      </w:pPr>
      <w:r w:rsidRPr="00655EAE">
        <w:rPr>
          <w:sz w:val="20"/>
          <w:szCs w:val="20"/>
        </w:rPr>
        <w:t xml:space="preserve">Lupioyadi R. 2013. </w:t>
      </w:r>
      <w:r w:rsidRPr="00655EAE">
        <w:rPr>
          <w:i/>
          <w:sz w:val="20"/>
          <w:szCs w:val="20"/>
        </w:rPr>
        <w:t>Manajemen Pemasaran Jasa (Praktik dan Teori)</w:t>
      </w:r>
      <w:r w:rsidRPr="00655EAE">
        <w:rPr>
          <w:sz w:val="20"/>
          <w:szCs w:val="20"/>
        </w:rPr>
        <w:t>. Jakarta: PT Salemba Empat.</w:t>
      </w:r>
    </w:p>
    <w:p w:rsidR="00655EAE" w:rsidRPr="00655EAE" w:rsidRDefault="00655EAE" w:rsidP="00F53432">
      <w:pPr>
        <w:ind w:firstLine="540"/>
        <w:jc w:val="both"/>
        <w:rPr>
          <w:sz w:val="20"/>
          <w:szCs w:val="20"/>
        </w:rPr>
      </w:pPr>
      <w:r w:rsidRPr="00655EAE">
        <w:rPr>
          <w:sz w:val="20"/>
          <w:szCs w:val="20"/>
        </w:rPr>
        <w:t xml:space="preserve">Prasastono, Ndaru dan Pradapa, Sri Yulianto Fajar. 2012. </w:t>
      </w:r>
      <w:r w:rsidRPr="00655EAE">
        <w:rPr>
          <w:i/>
          <w:sz w:val="20"/>
          <w:szCs w:val="20"/>
        </w:rPr>
        <w:t>Kualitas Produk dan Kualitas Pelayanan terhadap Kepuasan Konsumen Kentucky Fried Chicken Semarang Candi, jurnal Dosen Program Studi D3 Perhotelan, Program Diploma Kepariwisataan, Dinamika Kepariwisataan Vol. XI No. 2, Oktober 2012,</w:t>
      </w:r>
      <w:r w:rsidRPr="00655EAE">
        <w:rPr>
          <w:sz w:val="20"/>
          <w:szCs w:val="20"/>
        </w:rPr>
        <w:t xml:space="preserve"> Hal. 13-23.</w:t>
      </w:r>
    </w:p>
    <w:p w:rsidR="00655EAE" w:rsidRPr="00655EAE" w:rsidRDefault="00655EAE" w:rsidP="00F53432">
      <w:pPr>
        <w:ind w:firstLine="540"/>
        <w:jc w:val="both"/>
        <w:rPr>
          <w:sz w:val="20"/>
          <w:szCs w:val="20"/>
        </w:rPr>
      </w:pPr>
      <w:r w:rsidRPr="00655EAE">
        <w:rPr>
          <w:sz w:val="20"/>
          <w:szCs w:val="20"/>
        </w:rPr>
        <w:t xml:space="preserve">Purnomo, Agus. 2006. </w:t>
      </w:r>
      <w:r w:rsidRPr="00655EAE">
        <w:rPr>
          <w:i/>
          <w:sz w:val="20"/>
          <w:szCs w:val="20"/>
        </w:rPr>
        <w:t>Analisis Penetapan Prioritas Perbaikan Sistem Bisnis dan Pengukuran Kinerja Pemasok untuk Meningkatkan Keunggulan Kompetitif Perusahaan (Studi Kasus pada Koperasi Peternak Bandung Selatan), jurnal infomatek FT-UNPAS, Volume 8, Nomor 3, September 2006,</w:t>
      </w:r>
      <w:r w:rsidRPr="00655EAE">
        <w:rPr>
          <w:sz w:val="20"/>
          <w:szCs w:val="20"/>
        </w:rPr>
        <w:t xml:space="preserve"> Hal. 185-200.</w:t>
      </w:r>
    </w:p>
    <w:p w:rsidR="00655EAE" w:rsidRPr="00655EAE" w:rsidRDefault="00655EAE" w:rsidP="00F53432">
      <w:pPr>
        <w:ind w:firstLine="540"/>
        <w:jc w:val="both"/>
        <w:rPr>
          <w:sz w:val="20"/>
          <w:szCs w:val="20"/>
        </w:rPr>
      </w:pPr>
      <w:r w:rsidRPr="00655EAE">
        <w:rPr>
          <w:sz w:val="20"/>
          <w:szCs w:val="20"/>
        </w:rPr>
        <w:t>Rachman, Taufiqur. 2015</w:t>
      </w:r>
      <w:r w:rsidRPr="00655EAE">
        <w:rPr>
          <w:i/>
          <w:sz w:val="20"/>
          <w:szCs w:val="20"/>
        </w:rPr>
        <w:t>. Konsep Lead Time dalam SCM, jurnal Materi #4 EMA402 – Manajemen Rantai Pasok, 2015,</w:t>
      </w:r>
      <w:r w:rsidRPr="00655EAE">
        <w:rPr>
          <w:sz w:val="20"/>
          <w:szCs w:val="20"/>
        </w:rPr>
        <w:t xml:space="preserve"> Hal 1-9.</w:t>
      </w:r>
    </w:p>
    <w:p w:rsidR="00655EAE" w:rsidRPr="00655EAE" w:rsidRDefault="00655EAE" w:rsidP="00F53432">
      <w:pPr>
        <w:ind w:firstLine="540"/>
        <w:jc w:val="both"/>
        <w:rPr>
          <w:sz w:val="20"/>
          <w:szCs w:val="20"/>
        </w:rPr>
      </w:pPr>
      <w:r w:rsidRPr="00655EAE">
        <w:rPr>
          <w:sz w:val="20"/>
          <w:szCs w:val="20"/>
        </w:rPr>
        <w:t xml:space="preserve">Sembiring, Inka Janita., </w:t>
      </w:r>
      <w:r w:rsidRPr="00655EAE">
        <w:rPr>
          <w:i/>
          <w:sz w:val="20"/>
          <w:szCs w:val="20"/>
        </w:rPr>
        <w:t>dkk</w:t>
      </w:r>
      <w:r w:rsidRPr="00655EAE">
        <w:rPr>
          <w:sz w:val="20"/>
          <w:szCs w:val="20"/>
        </w:rPr>
        <w:t xml:space="preserve">, 2014. </w:t>
      </w:r>
      <w:r w:rsidRPr="00655EAE">
        <w:rPr>
          <w:i/>
          <w:sz w:val="20"/>
          <w:szCs w:val="20"/>
        </w:rPr>
        <w:t>Pengaruh Kualitas Produk dan Kualitas Pelayanan terhadap Kepuasan Pelanggan dalam Membentuk Loyalitas Pelanggan (Studi pada Pelanggan McDonald’s MT Haryono Malang), jurnal Administrasi Bisnis (JAB), Vol. 15 No. 1, Oktober 2014,</w:t>
      </w:r>
      <w:r w:rsidRPr="00655EAE">
        <w:rPr>
          <w:sz w:val="20"/>
          <w:szCs w:val="20"/>
        </w:rPr>
        <w:t xml:space="preserve"> Hal. 1-10.</w:t>
      </w:r>
    </w:p>
    <w:p w:rsidR="00655EAE" w:rsidRPr="00655EAE" w:rsidRDefault="00655EAE" w:rsidP="00F53432">
      <w:pPr>
        <w:ind w:firstLine="540"/>
        <w:jc w:val="both"/>
        <w:rPr>
          <w:sz w:val="20"/>
          <w:szCs w:val="20"/>
        </w:rPr>
      </w:pPr>
      <w:r w:rsidRPr="00655EAE">
        <w:rPr>
          <w:sz w:val="20"/>
          <w:szCs w:val="20"/>
        </w:rPr>
        <w:t xml:space="preserve">Setiawan, Okta. 2012. </w:t>
      </w:r>
      <w:r w:rsidRPr="00655EAE">
        <w:rPr>
          <w:i/>
          <w:sz w:val="20"/>
          <w:szCs w:val="20"/>
        </w:rPr>
        <w:t>Proses Maintenance Pada Flame Tube Rolls Royce Dart 7/MK 536-7R Engine Di PT Nusantara Turbin dan Propulsi Bandung</w:t>
      </w:r>
      <w:r w:rsidRPr="00655EAE">
        <w:rPr>
          <w:sz w:val="20"/>
          <w:szCs w:val="20"/>
        </w:rPr>
        <w:t>. Yogyakarta : Sekolah Tinggi Teknologi Adisutjipto</w:t>
      </w:r>
    </w:p>
    <w:p w:rsidR="00655EAE" w:rsidRPr="00655EAE" w:rsidRDefault="00655EAE" w:rsidP="00F53432">
      <w:pPr>
        <w:ind w:firstLine="540"/>
        <w:jc w:val="both"/>
        <w:rPr>
          <w:sz w:val="20"/>
          <w:szCs w:val="20"/>
        </w:rPr>
      </w:pPr>
      <w:r w:rsidRPr="00655EAE">
        <w:rPr>
          <w:sz w:val="20"/>
          <w:szCs w:val="20"/>
        </w:rPr>
        <w:t xml:space="preserve">Siahaya, Willem. 2016. </w:t>
      </w:r>
      <w:r w:rsidRPr="00655EAE">
        <w:rPr>
          <w:i/>
          <w:sz w:val="20"/>
          <w:szCs w:val="20"/>
        </w:rPr>
        <w:t>Manajemen Pengadaan Procurement Management ABG  Academic Business Government</w:t>
      </w:r>
      <w:r w:rsidRPr="00655EAE">
        <w:rPr>
          <w:sz w:val="20"/>
          <w:szCs w:val="20"/>
        </w:rPr>
        <w:t>. Bogor : In Media</w:t>
      </w:r>
    </w:p>
    <w:bookmarkEnd w:id="0"/>
    <w:p w:rsidR="00543E21" w:rsidRDefault="00543E21" w:rsidP="00655EAE">
      <w:pPr>
        <w:tabs>
          <w:tab w:val="left" w:pos="416"/>
        </w:tabs>
        <w:ind w:left="416" w:hanging="416"/>
        <w:jc w:val="both"/>
        <w:rPr>
          <w:lang w:val="id-ID"/>
        </w:rPr>
        <w:sectPr w:rsidR="00543E21" w:rsidSect="00C51CB9">
          <w:type w:val="continuous"/>
          <w:pgSz w:w="11907" w:h="16840" w:code="9"/>
          <w:pgMar w:top="1701" w:right="1701" w:bottom="1701" w:left="2268" w:header="720" w:footer="720" w:gutter="0"/>
          <w:cols w:num="2" w:space="720"/>
          <w:docGrid w:linePitch="360"/>
        </w:sectPr>
      </w:pPr>
    </w:p>
    <w:p w:rsidR="006E76B1" w:rsidRPr="005E54B3" w:rsidRDefault="005E54B3" w:rsidP="005E54B3">
      <w:pPr>
        <w:tabs>
          <w:tab w:val="left" w:pos="2099"/>
        </w:tabs>
      </w:pPr>
      <w:r>
        <w:lastRenderedPageBreak/>
        <w:tab/>
      </w:r>
    </w:p>
    <w:sectPr w:rsidR="006E76B1" w:rsidRPr="005E54B3" w:rsidSect="00C51CB9">
      <w:type w:val="continuous"/>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617" w:rsidRDefault="00AC3617">
      <w:r>
        <w:separator/>
      </w:r>
    </w:p>
  </w:endnote>
  <w:endnote w:type="continuationSeparator" w:id="0">
    <w:p w:rsidR="00AC3617" w:rsidRDefault="00AC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518963"/>
      <w:docPartObj>
        <w:docPartGallery w:val="Page Numbers (Bottom of Page)"/>
        <w:docPartUnique/>
      </w:docPartObj>
    </w:sdtPr>
    <w:sdtContent>
      <w:p w:rsidR="00F53432" w:rsidRDefault="00F53432">
        <w:pPr>
          <w:pStyle w:val="Footer"/>
          <w:jc w:val="right"/>
        </w:pPr>
        <w:r>
          <w:t xml:space="preserve">Page | </w:t>
        </w:r>
        <w:r>
          <w:fldChar w:fldCharType="begin"/>
        </w:r>
        <w:r>
          <w:instrText xml:space="preserve"> PAGE   \* MERGEFORMAT </w:instrText>
        </w:r>
        <w:r>
          <w:fldChar w:fldCharType="separate"/>
        </w:r>
        <w:r>
          <w:rPr>
            <w:noProof/>
          </w:rPr>
          <w:t>19</w:t>
        </w:r>
        <w:r>
          <w:rPr>
            <w:noProof/>
          </w:rPr>
          <w:fldChar w:fldCharType="end"/>
        </w:r>
        <w:r>
          <w:t xml:space="preserve"> </w:t>
        </w:r>
      </w:p>
    </w:sdtContent>
  </w:sdt>
  <w:p w:rsidR="00C10B46" w:rsidRPr="005465BE" w:rsidRDefault="00F53432">
    <w:pPr>
      <w:pStyle w:val="Footer"/>
      <w:rPr>
        <w:lang w:val="id-I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617" w:rsidRDefault="00AC3617">
      <w:r>
        <w:separator/>
      </w:r>
    </w:p>
  </w:footnote>
  <w:footnote w:type="continuationSeparator" w:id="0">
    <w:p w:rsidR="00AC3617" w:rsidRDefault="00AC36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32" w:rsidRDefault="00F53432" w:rsidP="00F53432">
    <w:pPr>
      <w:pStyle w:val="Header"/>
    </w:pPr>
    <w:r>
      <w:t>Jurnal Logistik Bisnis, Vol 9, No.1, Mei 2018</w:t>
    </w:r>
  </w:p>
  <w:p w:rsidR="00F53432" w:rsidRDefault="00F53432" w:rsidP="00F53432">
    <w:pPr>
      <w:pStyle w:val="Header"/>
    </w:pPr>
  </w:p>
  <w:p w:rsidR="00F53432" w:rsidRDefault="00F53432">
    <w:pPr>
      <w:pStyle w:val="Header"/>
    </w:pPr>
    <w:r>
      <w:rPr>
        <w:noProof/>
      </w:rPr>
      <mc:AlternateContent>
        <mc:Choice Requires="wps">
          <w:drawing>
            <wp:anchor distT="0" distB="0" distL="114300" distR="114300" simplePos="0" relativeHeight="251658752" behindDoc="0" locked="0" layoutInCell="1" allowOverlap="1" wp14:anchorId="1D2AAC97" wp14:editId="092BDCFF">
              <wp:simplePos x="0" y="0"/>
              <wp:positionH relativeFrom="column">
                <wp:posOffset>-11430</wp:posOffset>
              </wp:positionH>
              <wp:positionV relativeFrom="paragraph">
                <wp:posOffset>-32385</wp:posOffset>
              </wp:positionV>
              <wp:extent cx="51206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5120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89641" id="Straight Connector 1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9pt,-2.55pt" to="402.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" strokecolor="#4579b8 [3044]"/>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7B96CDFA"/>
    <w:lvl w:ilvl="0">
      <w:start w:val="4"/>
      <w:numFmt w:val="decimal"/>
      <w:lvlText w:val="%1."/>
      <w:lvlJc w:val="left"/>
      <w:pPr>
        <w:ind w:left="360" w:hanging="360"/>
      </w:pPr>
      <w:rPr>
        <w:sz w:val="24"/>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0000004"/>
    <w:multiLevelType w:val="multilevel"/>
    <w:tmpl w:val="00000004"/>
    <w:lvl w:ilvl="0">
      <w:start w:val="3"/>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00000005"/>
    <w:multiLevelType w:val="multilevel"/>
    <w:tmpl w:val="00000005"/>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3" w15:restartNumberingAfterBreak="0">
    <w:nsid w:val="00000007"/>
    <w:multiLevelType w:val="multilevel"/>
    <w:tmpl w:val="00000007"/>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0C7C3436"/>
    <w:multiLevelType w:val="hybridMultilevel"/>
    <w:tmpl w:val="C5D638E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514127"/>
    <w:multiLevelType w:val="hybridMultilevel"/>
    <w:tmpl w:val="FA8EA51C"/>
    <w:lvl w:ilvl="0" w:tplc="72CC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AF3F80"/>
    <w:multiLevelType w:val="hybridMultilevel"/>
    <w:tmpl w:val="B5889A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9035D3"/>
    <w:multiLevelType w:val="multilevel"/>
    <w:tmpl w:val="02A6EE5C"/>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E77450"/>
    <w:multiLevelType w:val="hybridMultilevel"/>
    <w:tmpl w:val="B358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E7CC2"/>
    <w:multiLevelType w:val="hybridMultilevel"/>
    <w:tmpl w:val="895E7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E7F1D"/>
    <w:multiLevelType w:val="hybridMultilevel"/>
    <w:tmpl w:val="82EC3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2ECF"/>
    <w:multiLevelType w:val="hybridMultilevel"/>
    <w:tmpl w:val="0AC6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92847"/>
    <w:multiLevelType w:val="hybridMultilevel"/>
    <w:tmpl w:val="4184CC40"/>
    <w:lvl w:ilvl="0" w:tplc="653E99D4">
      <w:start w:val="1"/>
      <w:numFmt w:val="decimal"/>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F05BB1"/>
    <w:multiLevelType w:val="multilevel"/>
    <w:tmpl w:val="18F0F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C715CA"/>
    <w:multiLevelType w:val="hybridMultilevel"/>
    <w:tmpl w:val="C9BE27B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5" w15:restartNumberingAfterBreak="0">
    <w:nsid w:val="4FA93DFF"/>
    <w:multiLevelType w:val="hybridMultilevel"/>
    <w:tmpl w:val="E0AEFA62"/>
    <w:lvl w:ilvl="0" w:tplc="6010C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FE3387"/>
    <w:multiLevelType w:val="hybridMultilevel"/>
    <w:tmpl w:val="D95E67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9956804"/>
    <w:multiLevelType w:val="hybridMultilevel"/>
    <w:tmpl w:val="ED0690F8"/>
    <w:lvl w:ilvl="0" w:tplc="26F25DF6">
      <w:start w:val="1"/>
      <w:numFmt w:val="decimal"/>
      <w:lvlText w:val="%1)"/>
      <w:lvlJc w:val="left"/>
      <w:pPr>
        <w:ind w:left="720" w:hanging="360"/>
      </w:pPr>
      <w:rPr>
        <w:rFonts w:ascii="Times New Roman" w:eastAsia="Arial Unicode MS"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D61DB"/>
    <w:multiLevelType w:val="hybridMultilevel"/>
    <w:tmpl w:val="1FD8E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12C5B"/>
    <w:multiLevelType w:val="hybridMultilevel"/>
    <w:tmpl w:val="6FB8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A4326"/>
    <w:multiLevelType w:val="hybridMultilevel"/>
    <w:tmpl w:val="21145C90"/>
    <w:lvl w:ilvl="0" w:tplc="C0BEE5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7C4243E3"/>
    <w:multiLevelType w:val="hybridMultilevel"/>
    <w:tmpl w:val="CC649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3"/>
  </w:num>
  <w:num w:numId="6">
    <w:abstractNumId w:val="16"/>
  </w:num>
  <w:num w:numId="7">
    <w:abstractNumId w:val="9"/>
  </w:num>
  <w:num w:numId="8">
    <w:abstractNumId w:val="11"/>
  </w:num>
  <w:num w:numId="9">
    <w:abstractNumId w:val="12"/>
  </w:num>
  <w:num w:numId="10">
    <w:abstractNumId w:val="17"/>
  </w:num>
  <w:num w:numId="11">
    <w:abstractNumId w:val="4"/>
  </w:num>
  <w:num w:numId="12">
    <w:abstractNumId w:val="6"/>
  </w:num>
  <w:num w:numId="13">
    <w:abstractNumId w:val="7"/>
  </w:num>
  <w:num w:numId="14">
    <w:abstractNumId w:val="19"/>
  </w:num>
  <w:num w:numId="15">
    <w:abstractNumId w:val="20"/>
  </w:num>
  <w:num w:numId="16">
    <w:abstractNumId w:val="14"/>
  </w:num>
  <w:num w:numId="17">
    <w:abstractNumId w:val="18"/>
  </w:num>
  <w:num w:numId="18">
    <w:abstractNumId w:val="21"/>
  </w:num>
  <w:num w:numId="19">
    <w:abstractNumId w:val="8"/>
  </w:num>
  <w:num w:numId="20">
    <w:abstractNumId w:val="5"/>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21"/>
    <w:rsid w:val="000C1BC4"/>
    <w:rsid w:val="0030257E"/>
    <w:rsid w:val="00362C39"/>
    <w:rsid w:val="003B36BB"/>
    <w:rsid w:val="0042467F"/>
    <w:rsid w:val="00425268"/>
    <w:rsid w:val="00474D65"/>
    <w:rsid w:val="00543E21"/>
    <w:rsid w:val="0059113B"/>
    <w:rsid w:val="005E54B3"/>
    <w:rsid w:val="0060640B"/>
    <w:rsid w:val="00630825"/>
    <w:rsid w:val="00655EAE"/>
    <w:rsid w:val="006E76B1"/>
    <w:rsid w:val="00834D5A"/>
    <w:rsid w:val="008449AB"/>
    <w:rsid w:val="008B00EC"/>
    <w:rsid w:val="00990D33"/>
    <w:rsid w:val="00A86D5A"/>
    <w:rsid w:val="00AC3617"/>
    <w:rsid w:val="00B83CC9"/>
    <w:rsid w:val="00BC2493"/>
    <w:rsid w:val="00D903D2"/>
    <w:rsid w:val="00DC1925"/>
    <w:rsid w:val="00E26DAB"/>
    <w:rsid w:val="00E31301"/>
    <w:rsid w:val="00E93164"/>
    <w:rsid w:val="00F422BB"/>
    <w:rsid w:val="00F425C6"/>
    <w:rsid w:val="00F5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CDA824"/>
  <w15:docId w15:val="{1A7B30D1-4273-4987-A563-7713B1E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E21"/>
    <w:pPr>
      <w:widowControl w:val="0"/>
      <w:autoSpaceDN w:val="0"/>
      <w:adjustRightInd w:val="0"/>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3E21"/>
    <w:pPr>
      <w:tabs>
        <w:tab w:val="center" w:pos="4153"/>
        <w:tab w:val="right" w:pos="8306"/>
      </w:tabs>
    </w:pPr>
  </w:style>
  <w:style w:type="character" w:customStyle="1" w:styleId="FooterChar">
    <w:name w:val="Footer Char"/>
    <w:basedOn w:val="DefaultParagraphFont"/>
    <w:link w:val="Footer"/>
    <w:uiPriority w:val="99"/>
    <w:rsid w:val="00543E21"/>
    <w:rPr>
      <w:rFonts w:ascii="Times New Roman" w:eastAsia="Arial Unicode MS" w:hAnsi="Times New Roman" w:cs="Times New Roman"/>
      <w:sz w:val="24"/>
      <w:szCs w:val="24"/>
    </w:rPr>
  </w:style>
  <w:style w:type="paragraph" w:customStyle="1" w:styleId="TableContents">
    <w:name w:val="Table Contents"/>
    <w:basedOn w:val="Normal"/>
    <w:rsid w:val="00543E21"/>
  </w:style>
  <w:style w:type="character" w:customStyle="1" w:styleId="Internetlink">
    <w:name w:val="Internet link"/>
    <w:rsid w:val="00543E21"/>
    <w:rPr>
      <w:rFonts w:eastAsia="Arial Unicode MS"/>
      <w:color w:val="000080"/>
      <w:u w:val="single"/>
    </w:rPr>
  </w:style>
  <w:style w:type="paragraph" w:styleId="BalloonText">
    <w:name w:val="Balloon Text"/>
    <w:basedOn w:val="Normal"/>
    <w:link w:val="BalloonTextChar"/>
    <w:uiPriority w:val="99"/>
    <w:semiHidden/>
    <w:unhideWhenUsed/>
    <w:rsid w:val="00543E21"/>
    <w:rPr>
      <w:rFonts w:ascii="Tahoma" w:hAnsi="Tahoma" w:cs="Tahoma"/>
      <w:sz w:val="16"/>
      <w:szCs w:val="16"/>
    </w:rPr>
  </w:style>
  <w:style w:type="character" w:customStyle="1" w:styleId="BalloonTextChar">
    <w:name w:val="Balloon Text Char"/>
    <w:basedOn w:val="DefaultParagraphFont"/>
    <w:link w:val="BalloonText"/>
    <w:uiPriority w:val="99"/>
    <w:semiHidden/>
    <w:rsid w:val="00543E21"/>
    <w:rPr>
      <w:rFonts w:ascii="Tahoma" w:eastAsia="Arial Unicode MS" w:hAnsi="Tahoma" w:cs="Tahoma"/>
      <w:sz w:val="16"/>
      <w:szCs w:val="16"/>
    </w:rPr>
  </w:style>
  <w:style w:type="character" w:styleId="Hyperlink">
    <w:name w:val="Hyperlink"/>
    <w:basedOn w:val="DefaultParagraphFont"/>
    <w:uiPriority w:val="99"/>
    <w:unhideWhenUsed/>
    <w:rsid w:val="00DC1925"/>
    <w:rPr>
      <w:color w:val="0000FF" w:themeColor="hyperlink"/>
      <w:u w:val="single"/>
    </w:rPr>
  </w:style>
  <w:style w:type="paragraph" w:styleId="ListParagraph">
    <w:name w:val="List Paragraph"/>
    <w:basedOn w:val="Normal"/>
    <w:uiPriority w:val="34"/>
    <w:qFormat/>
    <w:rsid w:val="00E31301"/>
    <w:pPr>
      <w:ind w:left="720"/>
      <w:contextualSpacing/>
    </w:pPr>
  </w:style>
  <w:style w:type="paragraph" w:styleId="NoSpacing">
    <w:name w:val="No Spacing"/>
    <w:uiPriority w:val="1"/>
    <w:qFormat/>
    <w:rsid w:val="00B83CC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53432"/>
    <w:pPr>
      <w:tabs>
        <w:tab w:val="center" w:pos="4680"/>
        <w:tab w:val="right" w:pos="9360"/>
      </w:tabs>
    </w:pPr>
  </w:style>
  <w:style w:type="character" w:customStyle="1" w:styleId="HeaderChar">
    <w:name w:val="Header Char"/>
    <w:basedOn w:val="DefaultParagraphFont"/>
    <w:link w:val="Header"/>
    <w:uiPriority w:val="99"/>
    <w:rsid w:val="00F53432"/>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mailto:israwati.jambiani@gmail.com"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2019-01-18T05:46:00Z</dcterms:created>
  <dcterms:modified xsi:type="dcterms:W3CDTF">2019-01-18T05:46:00Z</dcterms:modified>
</cp:coreProperties>
</file>